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B5" w:rsidRDefault="00F07FB5" w:rsidP="00F07FB5">
      <w:pPr>
        <w:jc w:val="center"/>
      </w:pPr>
      <w:r>
        <w:t>Курс «Теории и проблемы физической химии»</w:t>
      </w:r>
    </w:p>
    <w:p w:rsidR="00F07FB5" w:rsidRDefault="00632E6E" w:rsidP="00F07FB5">
      <w:pPr>
        <w:jc w:val="center"/>
      </w:pPr>
      <w:r>
        <w:t>Лекция № 9</w:t>
      </w:r>
      <w:bookmarkStart w:id="0" w:name="_GoBack"/>
      <w:bookmarkEnd w:id="0"/>
    </w:p>
    <w:p w:rsidR="00F07FB5" w:rsidRDefault="00F07FB5" w:rsidP="00F07FB5">
      <w:pPr>
        <w:jc w:val="center"/>
      </w:pPr>
    </w:p>
    <w:p w:rsidR="00632E6E" w:rsidRDefault="00F07FB5" w:rsidP="00486CF7">
      <w:pPr>
        <w:jc w:val="both"/>
      </w:pPr>
      <w:r>
        <w:t xml:space="preserve">Тема: </w:t>
      </w:r>
      <w:r w:rsidR="00632E6E">
        <w:t>Статистические ансамбли Гиббса. Полная энергия частиц. Распределение молекул по энергиям, закон Больцмана.</w:t>
      </w:r>
    </w:p>
    <w:p w:rsidR="00F07FB5" w:rsidRDefault="00F07FB5" w:rsidP="00486CF7">
      <w:pPr>
        <w:jc w:val="both"/>
      </w:pPr>
      <w:r>
        <w:t xml:space="preserve">Цель: Охарактеризовать </w:t>
      </w:r>
      <w:r w:rsidR="00632E6E">
        <w:t>ансамбли Гиббса для</w:t>
      </w:r>
      <w:r>
        <w:t xml:space="preserve"> микросистем и познакомить с законом Больцмана о распределении частиц в макросистемах.</w:t>
      </w:r>
    </w:p>
    <w:p w:rsidR="00486CF7" w:rsidRDefault="00486CF7" w:rsidP="00486CF7">
      <w:pPr>
        <w:jc w:val="both"/>
      </w:pPr>
    </w:p>
    <w:p w:rsidR="00486CF7" w:rsidRPr="003F52AA" w:rsidRDefault="00486CF7" w:rsidP="00486CF7">
      <w:pPr>
        <w:jc w:val="center"/>
        <w:rPr>
          <w:b/>
        </w:rPr>
      </w:pPr>
      <w:r w:rsidRPr="003F52AA">
        <w:rPr>
          <w:b/>
        </w:rPr>
        <w:t>Закон распределения молекул по энергиям (закон Больцмана)</w:t>
      </w:r>
    </w:p>
    <w:p w:rsidR="00486CF7" w:rsidRPr="00486CF7" w:rsidRDefault="00486CF7" w:rsidP="00486CF7">
      <w:pPr>
        <w:ind w:firstLine="360"/>
        <w:jc w:val="both"/>
      </w:pPr>
    </w:p>
    <w:p w:rsidR="00486CF7" w:rsidRPr="00486CF7" w:rsidRDefault="00486CF7" w:rsidP="00486CF7">
      <w:pPr>
        <w:ind w:firstLine="360"/>
        <w:jc w:val="both"/>
      </w:pPr>
      <w:r w:rsidRPr="00486CF7">
        <w:t xml:space="preserve">Более общим случаем распределения частиц является </w:t>
      </w:r>
      <w:r w:rsidRPr="00486CF7">
        <w:rPr>
          <w:i/>
        </w:rPr>
        <w:t>распределение по энергиям Больцмана</w:t>
      </w:r>
      <w:r w:rsidRPr="00486CF7">
        <w:t>. Для вывода основных формул этого распределения (</w:t>
      </w:r>
      <w:r w:rsidRPr="00486CF7">
        <w:rPr>
          <w:i/>
        </w:rPr>
        <w:t>закона Больцмана</w:t>
      </w:r>
      <w:r w:rsidRPr="00486CF7">
        <w:t xml:space="preserve">) представляют, что изучаемая газообразная система состоит из очень большого числа </w:t>
      </w:r>
      <w:r w:rsidRPr="00486CF7">
        <w:rPr>
          <w:i/>
          <w:lang w:val="en-US"/>
        </w:rPr>
        <w:t>N</w:t>
      </w:r>
      <w:r w:rsidRPr="00486CF7">
        <w:t xml:space="preserve"> молекул, которые находятся в состоянии термодинамического равновесия. Она обладает заданной полной (внутренней) энергией </w:t>
      </w:r>
      <w:r w:rsidRPr="00486CF7">
        <w:rPr>
          <w:i/>
          <w:lang w:val="en-US"/>
        </w:rPr>
        <w:t>U</w:t>
      </w:r>
      <w:r w:rsidRPr="00486CF7">
        <w:t xml:space="preserve"> и занимает постоянный объем </w:t>
      </w:r>
      <w:r w:rsidRPr="00486CF7">
        <w:rPr>
          <w:i/>
          <w:lang w:val="en-US"/>
        </w:rPr>
        <w:t>V</w:t>
      </w:r>
      <w:r w:rsidRPr="00486CF7">
        <w:t>. Таким образом, с термодинамической точки зрения система изолирована (</w:t>
      </w:r>
      <w:r w:rsidRPr="00486CF7">
        <w:rPr>
          <w:i/>
          <w:lang w:val="en-US"/>
        </w:rPr>
        <w:t>U</w:t>
      </w:r>
      <w:r w:rsidRPr="00486CF7">
        <w:rPr>
          <w:i/>
        </w:rPr>
        <w:t xml:space="preserve"> = </w:t>
      </w:r>
      <w:proofErr w:type="spellStart"/>
      <w:r w:rsidRPr="00486CF7">
        <w:rPr>
          <w:i/>
          <w:lang w:val="en-US"/>
        </w:rPr>
        <w:t>const</w:t>
      </w:r>
      <w:proofErr w:type="spellEnd"/>
      <w:r w:rsidRPr="00486CF7">
        <w:rPr>
          <w:i/>
        </w:rPr>
        <w:t xml:space="preserve">, </w:t>
      </w:r>
      <w:r w:rsidRPr="00486CF7">
        <w:rPr>
          <w:i/>
          <w:lang w:val="en-US"/>
        </w:rPr>
        <w:t>V</w:t>
      </w:r>
      <w:r w:rsidRPr="00486CF7">
        <w:rPr>
          <w:i/>
        </w:rPr>
        <w:t xml:space="preserve"> = </w:t>
      </w:r>
      <w:proofErr w:type="spellStart"/>
      <w:r w:rsidRPr="00486CF7">
        <w:rPr>
          <w:i/>
          <w:lang w:val="en-US"/>
        </w:rPr>
        <w:t>const</w:t>
      </w:r>
      <w:proofErr w:type="spellEnd"/>
      <w:r w:rsidRPr="00486CF7">
        <w:t>). Будем считать газ достаточно разреженным, т.е. исключим области очень низких температур и малых объемов.</w:t>
      </w:r>
    </w:p>
    <w:p w:rsidR="00486CF7" w:rsidRPr="00486CF7" w:rsidRDefault="00486CF7" w:rsidP="00486CF7">
      <w:pPr>
        <w:ind w:firstLine="360"/>
        <w:jc w:val="both"/>
      </w:pPr>
      <w:r w:rsidRPr="00486CF7">
        <w:t xml:space="preserve">В данной системе допускают, что все молекулы химически идентичны, но обладают различными энергиями. В простейшем случае это будет энергия поступательного </w:t>
      </w:r>
      <w:proofErr w:type="gramStart"/>
      <w:r w:rsidRPr="00486CF7">
        <w:t xml:space="preserve">движения </w:t>
      </w:r>
      <w:r w:rsidRPr="00486CF7">
        <w:rPr>
          <w:position w:val="-24"/>
        </w:rPr>
        <w:object w:dxaOrig="49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95pt;height:32.9pt" o:ole="">
            <v:imagedata r:id="rId4" o:title=""/>
          </v:shape>
          <o:OLEObject Type="Embed" ProgID="Equation.3" ShapeID="_x0000_i1025" DrawAspect="Content" ObjectID="_1629313968" r:id="rId5"/>
        </w:object>
      </w:r>
      <w:r w:rsidRPr="00486CF7">
        <w:t>,</w:t>
      </w:r>
      <w:proofErr w:type="gramEnd"/>
      <w:r w:rsidRPr="00486CF7">
        <w:t xml:space="preserve"> где </w:t>
      </w:r>
      <w:r w:rsidRPr="00486CF7">
        <w:rPr>
          <w:i/>
          <w:lang w:val="en-US"/>
        </w:rPr>
        <w:t>v</w:t>
      </w:r>
      <w:r w:rsidRPr="00486CF7">
        <w:t xml:space="preserve"> – скорость движения молекулы, </w:t>
      </w:r>
      <w:r w:rsidRPr="00486CF7">
        <w:rPr>
          <w:i/>
          <w:lang w:val="en-US"/>
        </w:rPr>
        <w:t>m</w:t>
      </w:r>
      <w:r w:rsidRPr="00486CF7">
        <w:t xml:space="preserve"> – её масса.</w:t>
      </w:r>
    </w:p>
    <w:p w:rsidR="00486CF7" w:rsidRPr="00486CF7" w:rsidRDefault="00486CF7" w:rsidP="00486CF7">
      <w:pPr>
        <w:ind w:firstLine="360"/>
        <w:jc w:val="both"/>
      </w:pPr>
      <w:r w:rsidRPr="00486CF7">
        <w:t>Распределение молекул по энергиям дается указанием чисел молекул</w:t>
      </w:r>
    </w:p>
    <w:p w:rsidR="00486CF7" w:rsidRPr="00486CF7" w:rsidRDefault="00486CF7" w:rsidP="00486CF7">
      <w:pPr>
        <w:ind w:firstLine="360"/>
        <w:jc w:val="both"/>
      </w:pPr>
    </w:p>
    <w:p w:rsidR="00486CF7" w:rsidRPr="00486CF7" w:rsidRDefault="00486CF7" w:rsidP="00486CF7">
      <w:pPr>
        <w:jc w:val="center"/>
        <w:rPr>
          <w:i/>
        </w:rPr>
      </w:pPr>
      <w:r w:rsidRPr="00486CF7">
        <w:rPr>
          <w:i/>
          <w:lang w:val="en-US"/>
        </w:rPr>
        <w:t>N</w:t>
      </w:r>
      <w:r w:rsidRPr="00486CF7">
        <w:rPr>
          <w:i/>
          <w:vertAlign w:val="subscript"/>
        </w:rPr>
        <w:t>1</w:t>
      </w:r>
      <w:r w:rsidRPr="00486CF7">
        <w:t xml:space="preserve">, обладающих энергией </w:t>
      </w:r>
      <w:r w:rsidRPr="00486CF7">
        <w:rPr>
          <w:i/>
        </w:rPr>
        <w:t>Е</w:t>
      </w:r>
      <w:r w:rsidRPr="00486CF7">
        <w:rPr>
          <w:i/>
          <w:vertAlign w:val="subscript"/>
        </w:rPr>
        <w:t>1</w:t>
      </w:r>
    </w:p>
    <w:p w:rsidR="00486CF7" w:rsidRPr="00486CF7" w:rsidRDefault="00486CF7" w:rsidP="00486CF7">
      <w:pPr>
        <w:jc w:val="center"/>
        <w:rPr>
          <w:vertAlign w:val="subscript"/>
        </w:rPr>
      </w:pPr>
      <w:r w:rsidRPr="00486CF7">
        <w:rPr>
          <w:i/>
          <w:lang w:val="en-US"/>
        </w:rPr>
        <w:t>N</w:t>
      </w:r>
      <w:r w:rsidRPr="00486CF7">
        <w:rPr>
          <w:i/>
          <w:vertAlign w:val="subscript"/>
        </w:rPr>
        <w:t>2</w:t>
      </w:r>
      <w:r w:rsidRPr="00486CF7">
        <w:t xml:space="preserve">, обладающих энергией </w:t>
      </w:r>
      <w:r w:rsidRPr="00486CF7">
        <w:rPr>
          <w:i/>
        </w:rPr>
        <w:t>Е</w:t>
      </w:r>
      <w:r w:rsidRPr="00486CF7">
        <w:rPr>
          <w:i/>
          <w:vertAlign w:val="subscript"/>
        </w:rPr>
        <w:t>2</w:t>
      </w:r>
    </w:p>
    <w:p w:rsidR="00486CF7" w:rsidRPr="00486CF7" w:rsidRDefault="00486CF7" w:rsidP="00486CF7">
      <w:pPr>
        <w:jc w:val="center"/>
      </w:pPr>
      <w:r w:rsidRPr="00486CF7">
        <w:rPr>
          <w:i/>
          <w:lang w:val="en-US"/>
        </w:rPr>
        <w:t>N</w:t>
      </w:r>
      <w:r w:rsidRPr="00486CF7">
        <w:rPr>
          <w:i/>
          <w:vertAlign w:val="subscript"/>
        </w:rPr>
        <w:t>3</w:t>
      </w:r>
      <w:r w:rsidRPr="00486CF7">
        <w:t xml:space="preserve">, обладающих энергией </w:t>
      </w:r>
      <w:r w:rsidRPr="00486CF7">
        <w:rPr>
          <w:i/>
        </w:rPr>
        <w:t>Е</w:t>
      </w:r>
      <w:r w:rsidRPr="00486CF7">
        <w:rPr>
          <w:i/>
          <w:vertAlign w:val="subscript"/>
        </w:rPr>
        <w:t>3</w:t>
      </w:r>
      <w:r w:rsidRPr="00486CF7">
        <w:t xml:space="preserve"> и т.д.</w:t>
      </w:r>
    </w:p>
    <w:p w:rsidR="00486CF7" w:rsidRPr="00486CF7" w:rsidRDefault="00486CF7" w:rsidP="00486CF7">
      <w:pPr>
        <w:jc w:val="center"/>
      </w:pPr>
    </w:p>
    <w:p w:rsidR="00486CF7" w:rsidRPr="00486CF7" w:rsidRDefault="00486CF7" w:rsidP="00486CF7">
      <w:pPr>
        <w:ind w:firstLine="360"/>
        <w:jc w:val="both"/>
      </w:pPr>
      <w:r w:rsidRPr="00486CF7">
        <w:t>Полная энергия рассматриваемой системы выразится суммой</w:t>
      </w:r>
    </w:p>
    <w:p w:rsidR="00486CF7" w:rsidRPr="00486CF7" w:rsidRDefault="00486CF7" w:rsidP="00486CF7">
      <w:pPr>
        <w:ind w:firstLine="360"/>
        <w:jc w:val="both"/>
      </w:pPr>
    </w:p>
    <w:p w:rsidR="00486CF7" w:rsidRPr="00486CF7" w:rsidRDefault="00486CF7" w:rsidP="00486CF7">
      <w:pPr>
        <w:jc w:val="center"/>
      </w:pPr>
      <w:r w:rsidRPr="00486CF7">
        <w:rPr>
          <w:i/>
          <w:lang w:val="en-US"/>
        </w:rPr>
        <w:t>U</w:t>
      </w:r>
      <w:r w:rsidRPr="00486CF7">
        <w:rPr>
          <w:i/>
        </w:rPr>
        <w:t xml:space="preserve"> </w:t>
      </w:r>
      <w:r w:rsidRPr="00486CF7">
        <w:rPr>
          <w:i/>
          <w:lang w:val="en-US"/>
        </w:rPr>
        <w:sym w:font="Symbol" w:char="F0BA"/>
      </w:r>
      <w:r w:rsidRPr="00486CF7">
        <w:rPr>
          <w:i/>
        </w:rPr>
        <w:t xml:space="preserve"> </w:t>
      </w:r>
      <w:r w:rsidRPr="00486CF7">
        <w:rPr>
          <w:i/>
          <w:lang w:val="en-US"/>
        </w:rPr>
        <w:t>E</w:t>
      </w:r>
      <w:proofErr w:type="spellStart"/>
      <w:r w:rsidRPr="00486CF7">
        <w:rPr>
          <w:i/>
          <w:vertAlign w:val="subscript"/>
        </w:rPr>
        <w:t>полн</w:t>
      </w:r>
      <w:proofErr w:type="spellEnd"/>
      <w:r w:rsidRPr="00486CF7">
        <w:rPr>
          <w:i/>
        </w:rPr>
        <w:t xml:space="preserve"> + </w:t>
      </w:r>
      <w:r w:rsidRPr="00486CF7">
        <w:rPr>
          <w:i/>
          <w:lang w:val="en-US"/>
        </w:rPr>
        <w:t>N</w:t>
      </w:r>
      <w:r w:rsidRPr="00486CF7">
        <w:rPr>
          <w:i/>
          <w:vertAlign w:val="subscript"/>
        </w:rPr>
        <w:t>1</w:t>
      </w:r>
      <w:r w:rsidRPr="00486CF7">
        <w:rPr>
          <w:i/>
          <w:lang w:val="en-US"/>
        </w:rPr>
        <w:t>E</w:t>
      </w:r>
      <w:r w:rsidRPr="00486CF7">
        <w:rPr>
          <w:i/>
          <w:vertAlign w:val="subscript"/>
        </w:rPr>
        <w:t>1</w:t>
      </w:r>
      <w:r w:rsidRPr="00486CF7">
        <w:rPr>
          <w:i/>
        </w:rPr>
        <w:t xml:space="preserve"> + </w:t>
      </w:r>
      <w:r w:rsidRPr="00486CF7">
        <w:rPr>
          <w:i/>
          <w:lang w:val="en-US"/>
        </w:rPr>
        <w:t>N</w:t>
      </w:r>
      <w:r w:rsidRPr="00486CF7">
        <w:rPr>
          <w:i/>
          <w:vertAlign w:val="subscript"/>
        </w:rPr>
        <w:t>2</w:t>
      </w:r>
      <w:r w:rsidRPr="00486CF7">
        <w:rPr>
          <w:i/>
        </w:rPr>
        <w:t>Е</w:t>
      </w:r>
      <w:r w:rsidRPr="00486CF7">
        <w:rPr>
          <w:i/>
          <w:vertAlign w:val="subscript"/>
        </w:rPr>
        <w:t>2</w:t>
      </w:r>
      <w:r w:rsidRPr="00486CF7">
        <w:rPr>
          <w:i/>
        </w:rPr>
        <w:t xml:space="preserve"> + </w:t>
      </w:r>
      <w:r w:rsidRPr="00486CF7">
        <w:rPr>
          <w:i/>
          <w:lang w:val="en-US"/>
        </w:rPr>
        <w:t>N</w:t>
      </w:r>
      <w:r w:rsidRPr="00486CF7">
        <w:rPr>
          <w:i/>
          <w:vertAlign w:val="subscript"/>
        </w:rPr>
        <w:t>3</w:t>
      </w:r>
      <w:r w:rsidRPr="00486CF7">
        <w:rPr>
          <w:i/>
        </w:rPr>
        <w:t>Е</w:t>
      </w:r>
      <w:r w:rsidRPr="00486CF7">
        <w:rPr>
          <w:i/>
          <w:vertAlign w:val="subscript"/>
        </w:rPr>
        <w:t>3</w:t>
      </w:r>
      <w:r w:rsidRPr="00486CF7">
        <w:rPr>
          <w:i/>
        </w:rPr>
        <w:t xml:space="preserve"> + … </w:t>
      </w:r>
      <w:proofErr w:type="gramStart"/>
      <w:r w:rsidRPr="00486CF7">
        <w:rPr>
          <w:i/>
        </w:rPr>
        <w:t xml:space="preserve">= </w:t>
      </w:r>
      <w:proofErr w:type="gramEnd"/>
      <w:r w:rsidRPr="00486CF7">
        <w:rPr>
          <w:i/>
          <w:position w:val="-28"/>
        </w:rPr>
        <w:object w:dxaOrig="1600" w:dyaOrig="540">
          <v:shape id="_x0000_i1026" type="#_x0000_t75" style="width:79.95pt;height:27.2pt" o:ole="">
            <v:imagedata r:id="rId6" o:title=""/>
          </v:shape>
          <o:OLEObject Type="Embed" ProgID="Equation.3" ShapeID="_x0000_i1026" DrawAspect="Content" ObjectID="_1629313969" r:id="rId7"/>
        </w:object>
      </w:r>
      <w:r w:rsidRPr="00486CF7">
        <w:t>.    (29)</w:t>
      </w:r>
    </w:p>
    <w:p w:rsidR="00486CF7" w:rsidRPr="00486CF7" w:rsidRDefault="00486CF7" w:rsidP="00486CF7">
      <w:pPr>
        <w:jc w:val="both"/>
      </w:pPr>
      <w:r w:rsidRPr="00486CF7">
        <w:t>Постоянно также и полное число молекул</w:t>
      </w:r>
    </w:p>
    <w:p w:rsidR="00486CF7" w:rsidRPr="00486CF7" w:rsidRDefault="00486CF7" w:rsidP="00486CF7">
      <w:pPr>
        <w:jc w:val="both"/>
      </w:pPr>
    </w:p>
    <w:p w:rsidR="00486CF7" w:rsidRPr="00486CF7" w:rsidRDefault="00486CF7" w:rsidP="00486CF7">
      <w:pPr>
        <w:jc w:val="center"/>
      </w:pPr>
      <w:r w:rsidRPr="00486CF7">
        <w:rPr>
          <w:i/>
          <w:lang w:val="en-US"/>
        </w:rPr>
        <w:t>N</w:t>
      </w:r>
      <w:r w:rsidRPr="00486CF7">
        <w:rPr>
          <w:i/>
        </w:rPr>
        <w:t xml:space="preserve"> = </w:t>
      </w:r>
      <w:r w:rsidRPr="00486CF7">
        <w:rPr>
          <w:i/>
          <w:lang w:val="en-US"/>
        </w:rPr>
        <w:t>N</w:t>
      </w:r>
      <w:r w:rsidRPr="00486CF7">
        <w:rPr>
          <w:i/>
          <w:vertAlign w:val="subscript"/>
        </w:rPr>
        <w:t>1</w:t>
      </w:r>
      <w:r w:rsidRPr="00486CF7">
        <w:rPr>
          <w:i/>
        </w:rPr>
        <w:t xml:space="preserve"> + </w:t>
      </w:r>
      <w:r w:rsidRPr="00486CF7">
        <w:rPr>
          <w:i/>
          <w:lang w:val="en-US"/>
        </w:rPr>
        <w:t>N</w:t>
      </w:r>
      <w:r w:rsidRPr="00486CF7">
        <w:rPr>
          <w:i/>
          <w:vertAlign w:val="subscript"/>
        </w:rPr>
        <w:t>2</w:t>
      </w:r>
      <w:r w:rsidRPr="00486CF7">
        <w:rPr>
          <w:i/>
        </w:rPr>
        <w:t xml:space="preserve"> + </w:t>
      </w:r>
      <w:r w:rsidRPr="00486CF7">
        <w:rPr>
          <w:i/>
          <w:lang w:val="en-US"/>
        </w:rPr>
        <w:t>N</w:t>
      </w:r>
      <w:r w:rsidRPr="00486CF7">
        <w:rPr>
          <w:i/>
          <w:vertAlign w:val="subscript"/>
        </w:rPr>
        <w:t>3</w:t>
      </w:r>
      <w:r w:rsidRPr="00486CF7">
        <w:rPr>
          <w:i/>
        </w:rPr>
        <w:t xml:space="preserve"> + … = </w:t>
      </w:r>
      <w:r w:rsidRPr="00486CF7">
        <w:rPr>
          <w:i/>
          <w:position w:val="-28"/>
        </w:rPr>
        <w:object w:dxaOrig="1380" w:dyaOrig="540">
          <v:shape id="_x0000_i1027" type="#_x0000_t75" style="width:69.15pt;height:27.2pt" o:ole="">
            <v:imagedata r:id="rId8" o:title=""/>
          </v:shape>
          <o:OLEObject Type="Embed" ProgID="Equation.3" ShapeID="_x0000_i1027" DrawAspect="Content" ObjectID="_1629313970" r:id="rId9"/>
        </w:object>
      </w:r>
      <w:r w:rsidRPr="00486CF7">
        <w:t xml:space="preserve">     (30)</w:t>
      </w:r>
    </w:p>
    <w:p w:rsidR="00486CF7" w:rsidRPr="00486CF7" w:rsidRDefault="00486CF7" w:rsidP="00486CF7">
      <w:pPr>
        <w:jc w:val="both"/>
      </w:pPr>
      <w:r w:rsidRPr="00486CF7">
        <w:t xml:space="preserve">(однако отдельные числа </w:t>
      </w:r>
      <w:r w:rsidRPr="00486CF7">
        <w:rPr>
          <w:i/>
          <w:lang w:val="en-US"/>
        </w:rPr>
        <w:t>N</w:t>
      </w:r>
      <w:r w:rsidRPr="00486CF7">
        <w:rPr>
          <w:i/>
          <w:vertAlign w:val="subscript"/>
          <w:lang w:val="en-US"/>
        </w:rPr>
        <w:t>i</w:t>
      </w:r>
      <w:r w:rsidRPr="00486CF7">
        <w:t xml:space="preserve"> могут изменяться).</w:t>
      </w:r>
    </w:p>
    <w:p w:rsidR="00486CF7" w:rsidRPr="00486CF7" w:rsidRDefault="00486CF7" w:rsidP="00486CF7">
      <w:pPr>
        <w:ind w:firstLine="360"/>
        <w:jc w:val="both"/>
      </w:pPr>
      <w:r w:rsidRPr="00486CF7">
        <w:t xml:space="preserve">Для вычисления термодинамической вероятности состояния, т.е. числа способов его реализации, запишем сначала число способов распределения </w:t>
      </w:r>
      <w:r w:rsidRPr="00486CF7">
        <w:rPr>
          <w:i/>
          <w:lang w:val="en-US"/>
        </w:rPr>
        <w:t>N</w:t>
      </w:r>
      <w:r w:rsidRPr="00486CF7">
        <w:t xml:space="preserve"> молекул п</w:t>
      </w:r>
      <w:r w:rsidRPr="00486CF7">
        <w:rPr>
          <w:lang w:val="en-US"/>
        </w:rPr>
        <w:t>o</w:t>
      </w:r>
      <w:r w:rsidRPr="00486CF7">
        <w:t xml:space="preserve"> </w:t>
      </w:r>
      <w:proofErr w:type="spellStart"/>
      <w:proofErr w:type="gramStart"/>
      <w:r w:rsidRPr="00486CF7">
        <w:rPr>
          <w:i/>
          <w:lang w:val="en-US"/>
        </w:rPr>
        <w:t>i</w:t>
      </w:r>
      <w:proofErr w:type="spellEnd"/>
      <w:r w:rsidRPr="00486CF7">
        <w:rPr>
          <w:i/>
        </w:rPr>
        <w:t xml:space="preserve"> </w:t>
      </w:r>
      <w:r w:rsidRPr="00486CF7">
        <w:t xml:space="preserve"> группам</w:t>
      </w:r>
      <w:proofErr w:type="gramEnd"/>
      <w:r w:rsidRPr="00486CF7">
        <w:t>, т.е. энергетическим состояниям:</w:t>
      </w:r>
    </w:p>
    <w:p w:rsidR="00486CF7" w:rsidRPr="00486CF7" w:rsidRDefault="00486CF7" w:rsidP="00486CF7">
      <w:pPr>
        <w:jc w:val="center"/>
      </w:pPr>
      <w:r w:rsidRPr="00486CF7">
        <w:rPr>
          <w:i/>
          <w:position w:val="-34"/>
        </w:rPr>
        <w:object w:dxaOrig="1780" w:dyaOrig="720">
          <v:shape id="_x0000_i1028" type="#_x0000_t75" style="width:89pt;height:36.3pt" o:ole="">
            <v:imagedata r:id="rId10" o:title=""/>
          </v:shape>
          <o:OLEObject Type="Embed" ProgID="Equation.3" ShapeID="_x0000_i1028" DrawAspect="Content" ObjectID="_1629313971" r:id="rId11"/>
        </w:object>
      </w:r>
      <w:r w:rsidRPr="00486CF7">
        <w:t>.</w:t>
      </w:r>
    </w:p>
    <w:p w:rsidR="00486CF7" w:rsidRPr="00486CF7" w:rsidRDefault="00486CF7" w:rsidP="00486CF7">
      <w:pPr>
        <w:jc w:val="center"/>
      </w:pPr>
    </w:p>
    <w:p w:rsidR="00486CF7" w:rsidRPr="00486CF7" w:rsidRDefault="00486CF7" w:rsidP="00486CF7">
      <w:pPr>
        <w:ind w:firstLine="360"/>
        <w:jc w:val="both"/>
      </w:pPr>
      <w:r w:rsidRPr="00486CF7">
        <w:t xml:space="preserve">В каждой </w:t>
      </w:r>
      <w:proofErr w:type="spellStart"/>
      <w:proofErr w:type="gramStart"/>
      <w:r w:rsidRPr="00486CF7">
        <w:rPr>
          <w:lang w:val="en-US"/>
        </w:rPr>
        <w:t>i</w:t>
      </w:r>
      <w:proofErr w:type="spellEnd"/>
      <w:r w:rsidRPr="00486CF7">
        <w:t xml:space="preserve">  группе</w:t>
      </w:r>
      <w:proofErr w:type="gramEnd"/>
      <w:r w:rsidRPr="00486CF7">
        <w:t xml:space="preserve">  молекулы могут размещаться по </w:t>
      </w:r>
      <w:proofErr w:type="spellStart"/>
      <w:r w:rsidRPr="00486CF7">
        <w:rPr>
          <w:i/>
          <w:lang w:val="en-US"/>
        </w:rPr>
        <w:t>g</w:t>
      </w:r>
      <w:r w:rsidRPr="00486CF7">
        <w:rPr>
          <w:i/>
          <w:vertAlign w:val="subscript"/>
          <w:lang w:val="en-US"/>
        </w:rPr>
        <w:t>i</w:t>
      </w:r>
      <w:proofErr w:type="spellEnd"/>
      <w:r w:rsidRPr="00486CF7">
        <w:rPr>
          <w:i/>
        </w:rPr>
        <w:t xml:space="preserve">  </w:t>
      </w:r>
      <w:r w:rsidRPr="00486CF7">
        <w:t xml:space="preserve">уровням. Следовательно, для </w:t>
      </w:r>
      <w:r w:rsidRPr="00486CF7">
        <w:rPr>
          <w:i/>
          <w:lang w:val="en-US"/>
        </w:rPr>
        <w:t>N</w:t>
      </w:r>
      <w:r w:rsidRPr="00486CF7">
        <w:t xml:space="preserve"> </w:t>
      </w:r>
      <w:proofErr w:type="spellStart"/>
      <w:r w:rsidRPr="00486CF7">
        <w:rPr>
          <w:vertAlign w:val="subscript"/>
          <w:lang w:val="en-US"/>
        </w:rPr>
        <w:t>i</w:t>
      </w:r>
      <w:proofErr w:type="spellEnd"/>
      <w:r w:rsidRPr="00486CF7">
        <w:t xml:space="preserve"> молекул число способов размещения по уровням будет </w:t>
      </w:r>
      <w:proofErr w:type="gramStart"/>
      <w:r w:rsidRPr="00486CF7">
        <w:t xml:space="preserve">равно </w:t>
      </w:r>
      <w:r w:rsidRPr="00486CF7">
        <w:rPr>
          <w:position w:val="-12"/>
        </w:rPr>
        <w:object w:dxaOrig="400" w:dyaOrig="380">
          <v:shape id="_x0000_i1029" type="#_x0000_t75" style="width:19.85pt;height:19.3pt" o:ole="">
            <v:imagedata r:id="rId12" o:title=""/>
          </v:shape>
          <o:OLEObject Type="Embed" ProgID="Equation.3" ShapeID="_x0000_i1029" DrawAspect="Content" ObjectID="_1629313972" r:id="rId13"/>
        </w:object>
      </w:r>
      <w:r w:rsidRPr="00486CF7">
        <w:t>.</w:t>
      </w:r>
      <w:proofErr w:type="gramEnd"/>
    </w:p>
    <w:p w:rsidR="00486CF7" w:rsidRPr="00486CF7" w:rsidRDefault="00486CF7" w:rsidP="00486CF7">
      <w:pPr>
        <w:ind w:firstLine="360"/>
        <w:jc w:val="both"/>
      </w:pPr>
      <w:r w:rsidRPr="00486CF7">
        <w:t xml:space="preserve">Полное число микросостояний, т.е. термодинамическая вероятность данного </w:t>
      </w:r>
      <w:proofErr w:type="spellStart"/>
      <w:r w:rsidRPr="00486CF7">
        <w:t>макросостояния</w:t>
      </w:r>
      <w:proofErr w:type="spellEnd"/>
      <w:r w:rsidRPr="00486CF7">
        <w:t xml:space="preserve">, получается </w:t>
      </w:r>
      <w:proofErr w:type="gramStart"/>
      <w:r w:rsidRPr="00486CF7">
        <w:t>путем умножения</w:t>
      </w:r>
      <w:proofErr w:type="gramEnd"/>
      <w:r w:rsidRPr="00486CF7">
        <w:t xml:space="preserve"> найденного числа распределений по группам на числа распределений внутри групп:</w:t>
      </w:r>
    </w:p>
    <w:p w:rsidR="00486CF7" w:rsidRPr="00486CF7" w:rsidRDefault="00486CF7" w:rsidP="00486CF7">
      <w:pPr>
        <w:ind w:firstLine="360"/>
        <w:jc w:val="both"/>
      </w:pPr>
    </w:p>
    <w:p w:rsidR="00486CF7" w:rsidRPr="00486CF7" w:rsidRDefault="00486CF7" w:rsidP="00486CF7">
      <w:pPr>
        <w:jc w:val="center"/>
      </w:pPr>
      <w:r w:rsidRPr="00486CF7">
        <w:rPr>
          <w:i/>
          <w:lang w:val="en-US"/>
        </w:rPr>
        <w:lastRenderedPageBreak/>
        <w:t>W</w:t>
      </w:r>
      <w:r w:rsidRPr="00486CF7">
        <w:rPr>
          <w:i/>
        </w:rPr>
        <w:t xml:space="preserve"> </w:t>
      </w:r>
      <w:r w:rsidRPr="00486CF7">
        <w:rPr>
          <w:i/>
          <w:lang w:val="en-US"/>
        </w:rPr>
        <w:sym w:font="Symbol" w:char="F0BA"/>
      </w:r>
      <w:r w:rsidRPr="00486CF7">
        <w:rPr>
          <w:i/>
        </w:rPr>
        <w:t xml:space="preserve"> </w:t>
      </w:r>
      <w:r w:rsidRPr="00486CF7">
        <w:rPr>
          <w:i/>
          <w:lang w:val="en-US"/>
        </w:rPr>
        <w:t>G</w:t>
      </w:r>
      <w:r w:rsidRPr="00486CF7">
        <w:rPr>
          <w:i/>
        </w:rPr>
        <w:t xml:space="preserve"> = </w:t>
      </w:r>
      <w:r w:rsidRPr="00486CF7">
        <w:rPr>
          <w:i/>
          <w:lang w:val="en-US"/>
        </w:rPr>
        <w:t>N</w:t>
      </w:r>
      <w:r w:rsidRPr="00486CF7">
        <w:rPr>
          <w:i/>
        </w:rPr>
        <w:t xml:space="preserve">! </w:t>
      </w:r>
      <w:r w:rsidRPr="00486CF7">
        <w:rPr>
          <w:i/>
          <w:position w:val="-34"/>
        </w:rPr>
        <w:object w:dxaOrig="3040" w:dyaOrig="780">
          <v:shape id="_x0000_i1030" type="#_x0000_t75" style="width:151.95pt;height:39.1pt" o:ole="">
            <v:imagedata r:id="rId14" o:title=""/>
          </v:shape>
          <o:OLEObject Type="Embed" ProgID="Equation.3" ShapeID="_x0000_i1030" DrawAspect="Content" ObjectID="_1629313973" r:id="rId15"/>
        </w:object>
      </w:r>
      <w:r w:rsidRPr="00486CF7">
        <w:t>.     (31)</w:t>
      </w:r>
    </w:p>
    <w:p w:rsidR="00486CF7" w:rsidRPr="00486CF7" w:rsidRDefault="00486CF7" w:rsidP="00486CF7">
      <w:pPr>
        <w:jc w:val="center"/>
      </w:pPr>
    </w:p>
    <w:p w:rsidR="00486CF7" w:rsidRPr="00486CF7" w:rsidRDefault="00486CF7" w:rsidP="00486CF7">
      <w:pPr>
        <w:jc w:val="both"/>
      </w:pPr>
      <w:r w:rsidRPr="00486CF7">
        <w:t xml:space="preserve">Равновесному состоянию изолированной системы отвечает с термодинамической точки зрения максимум энтропии </w:t>
      </w:r>
      <w:r w:rsidRPr="00486CF7">
        <w:rPr>
          <w:i/>
          <w:lang w:val="en-US"/>
        </w:rPr>
        <w:t>S</w:t>
      </w:r>
      <w:r w:rsidRPr="00486CF7">
        <w:t xml:space="preserve">, а со статистической – максимум термодинамической вероятности </w:t>
      </w:r>
      <w:r w:rsidRPr="00486CF7">
        <w:rPr>
          <w:i/>
          <w:lang w:val="en-US"/>
        </w:rPr>
        <w:t>W</w:t>
      </w:r>
      <w:r w:rsidRPr="00486CF7">
        <w:t>. Связь между энтропией и термодинамической вероятностью дается формулой Больцмана:</w:t>
      </w:r>
    </w:p>
    <w:p w:rsidR="00486CF7" w:rsidRPr="00486CF7" w:rsidRDefault="00486CF7" w:rsidP="00486CF7">
      <w:pPr>
        <w:jc w:val="center"/>
      </w:pPr>
      <w:r w:rsidRPr="00486CF7">
        <w:rPr>
          <w:i/>
          <w:lang w:val="en-US"/>
        </w:rPr>
        <w:t>S</w:t>
      </w:r>
      <w:r w:rsidRPr="00486CF7">
        <w:rPr>
          <w:i/>
        </w:rPr>
        <w:t xml:space="preserve"> = </w:t>
      </w:r>
      <w:r w:rsidRPr="00486CF7">
        <w:rPr>
          <w:i/>
          <w:lang w:val="en-US"/>
        </w:rPr>
        <w:t>k</w:t>
      </w:r>
      <w:r w:rsidRPr="00486CF7">
        <w:rPr>
          <w:i/>
        </w:rPr>
        <w:t xml:space="preserve"> </w:t>
      </w:r>
      <w:proofErr w:type="spellStart"/>
      <w:r w:rsidRPr="00486CF7">
        <w:rPr>
          <w:i/>
          <w:lang w:val="en-US"/>
        </w:rPr>
        <w:t>ln</w:t>
      </w:r>
      <w:proofErr w:type="spellEnd"/>
      <w:r w:rsidRPr="00486CF7">
        <w:rPr>
          <w:i/>
        </w:rPr>
        <w:t xml:space="preserve"> </w:t>
      </w:r>
      <w:r w:rsidRPr="00486CF7">
        <w:rPr>
          <w:i/>
          <w:lang w:val="en-US"/>
        </w:rPr>
        <w:t>W</w:t>
      </w:r>
      <w:r w:rsidRPr="00486CF7">
        <w:rPr>
          <w:i/>
        </w:rPr>
        <w:t xml:space="preserve"> </w:t>
      </w:r>
      <w:proofErr w:type="gramStart"/>
      <w:r w:rsidRPr="00486CF7">
        <w:t xml:space="preserve">или </w:t>
      </w:r>
      <w:proofErr w:type="gramEnd"/>
      <w:r w:rsidRPr="00486CF7">
        <w:rPr>
          <w:position w:val="-24"/>
        </w:rPr>
        <w:object w:dxaOrig="960" w:dyaOrig="620">
          <v:shape id="_x0000_i1031" type="#_x0000_t75" style="width:48.2pt;height:31.2pt" o:ole="">
            <v:imagedata r:id="rId16" o:title=""/>
          </v:shape>
          <o:OLEObject Type="Embed" ProgID="Equation.3" ShapeID="_x0000_i1031" DrawAspect="Content" ObjectID="_1629313974" r:id="rId17"/>
        </w:object>
      </w:r>
      <w:r w:rsidRPr="00486CF7">
        <w:t>.     (32)</w:t>
      </w:r>
    </w:p>
    <w:p w:rsidR="00486CF7" w:rsidRPr="00486CF7" w:rsidRDefault="00486CF7" w:rsidP="00486CF7">
      <w:pPr>
        <w:jc w:val="center"/>
      </w:pPr>
    </w:p>
    <w:p w:rsidR="00486CF7" w:rsidRPr="00486CF7" w:rsidRDefault="00486CF7" w:rsidP="00486CF7">
      <w:pPr>
        <w:jc w:val="both"/>
      </w:pPr>
      <w:r w:rsidRPr="00486CF7">
        <w:t xml:space="preserve">Подставив в это уравнение </w:t>
      </w:r>
      <w:r w:rsidRPr="00486CF7">
        <w:rPr>
          <w:i/>
          <w:lang w:val="en-US"/>
        </w:rPr>
        <w:t>W</w:t>
      </w:r>
      <w:r w:rsidRPr="00486CF7">
        <w:t xml:space="preserve"> из уравнения (31), получим</w:t>
      </w:r>
    </w:p>
    <w:p w:rsidR="00486CF7" w:rsidRPr="00486CF7" w:rsidRDefault="00486CF7" w:rsidP="00486CF7">
      <w:pPr>
        <w:jc w:val="both"/>
      </w:pPr>
    </w:p>
    <w:p w:rsidR="00486CF7" w:rsidRPr="00486CF7" w:rsidRDefault="00486CF7" w:rsidP="00486CF7">
      <w:pPr>
        <w:jc w:val="center"/>
      </w:pPr>
      <w:r w:rsidRPr="00486CF7">
        <w:rPr>
          <w:i/>
          <w:position w:val="-28"/>
        </w:rPr>
        <w:object w:dxaOrig="3019" w:dyaOrig="660">
          <v:shape id="_x0000_i1032" type="#_x0000_t75" style="width:150.8pt;height:32.9pt" o:ole="">
            <v:imagedata r:id="rId18" o:title=""/>
          </v:shape>
          <o:OLEObject Type="Embed" ProgID="Equation.3" ShapeID="_x0000_i1032" DrawAspect="Content" ObjectID="_1629313975" r:id="rId19"/>
        </w:object>
      </w:r>
      <w:r w:rsidRPr="00486CF7">
        <w:t>.     (33)</w:t>
      </w:r>
    </w:p>
    <w:p w:rsidR="00486CF7" w:rsidRPr="00486CF7" w:rsidRDefault="00486CF7" w:rsidP="00486CF7">
      <w:pPr>
        <w:jc w:val="center"/>
      </w:pPr>
    </w:p>
    <w:p w:rsidR="00486CF7" w:rsidRPr="00486CF7" w:rsidRDefault="00486CF7" w:rsidP="00486CF7">
      <w:pPr>
        <w:jc w:val="both"/>
      </w:pPr>
      <w:r w:rsidRPr="00486CF7">
        <w:t xml:space="preserve">Числа </w:t>
      </w:r>
      <w:r w:rsidRPr="00486CF7">
        <w:rPr>
          <w:i/>
          <w:lang w:val="en-US"/>
        </w:rPr>
        <w:t>N</w:t>
      </w:r>
      <w:r w:rsidRPr="00486CF7">
        <w:t xml:space="preserve"> и </w:t>
      </w:r>
      <w:r w:rsidRPr="00486CF7">
        <w:rPr>
          <w:i/>
          <w:lang w:val="en-US"/>
        </w:rPr>
        <w:t>N</w:t>
      </w:r>
      <w:r w:rsidRPr="00486CF7">
        <w:rPr>
          <w:i/>
          <w:vertAlign w:val="subscript"/>
          <w:lang w:val="en-US"/>
        </w:rPr>
        <w:t>i</w:t>
      </w:r>
      <w:r w:rsidRPr="00486CF7">
        <w:t xml:space="preserve">, как считается, всегда очень велики, поэтому к факториалам можно применить известную </w:t>
      </w:r>
      <w:r w:rsidRPr="00486CF7">
        <w:rPr>
          <w:i/>
        </w:rPr>
        <w:t>формулу Стирлинга</w:t>
      </w:r>
      <w:r w:rsidRPr="00486CF7">
        <w:t xml:space="preserve">, которая тем точнее, чем больше </w:t>
      </w:r>
      <w:r w:rsidRPr="00486CF7">
        <w:rPr>
          <w:i/>
          <w:lang w:val="en-US"/>
        </w:rPr>
        <w:t>N</w:t>
      </w:r>
      <w:r w:rsidRPr="00486CF7">
        <w:t>:</w:t>
      </w:r>
    </w:p>
    <w:p w:rsidR="00486CF7" w:rsidRPr="00486CF7" w:rsidRDefault="00486CF7" w:rsidP="00486CF7">
      <w:pPr>
        <w:jc w:val="both"/>
      </w:pPr>
    </w:p>
    <w:p w:rsidR="00486CF7" w:rsidRPr="00486CF7" w:rsidRDefault="00486CF7" w:rsidP="00486CF7">
      <w:pPr>
        <w:jc w:val="center"/>
      </w:pPr>
      <w:r w:rsidRPr="00486CF7">
        <w:rPr>
          <w:i/>
          <w:lang w:val="en-US"/>
        </w:rPr>
        <w:t>N</w:t>
      </w:r>
      <w:r w:rsidRPr="00486CF7">
        <w:rPr>
          <w:i/>
        </w:rPr>
        <w:t>! = (2</w:t>
      </w:r>
      <w:r w:rsidRPr="00486CF7">
        <w:rPr>
          <w:i/>
        </w:rPr>
        <w:sym w:font="Symbol" w:char="F070"/>
      </w:r>
      <w:r w:rsidRPr="00486CF7">
        <w:rPr>
          <w:i/>
        </w:rPr>
        <w:t xml:space="preserve"> </w:t>
      </w:r>
      <w:r w:rsidRPr="00486CF7">
        <w:rPr>
          <w:i/>
          <w:lang w:val="en-US"/>
        </w:rPr>
        <w:t>N</w:t>
      </w:r>
      <w:r w:rsidRPr="00486CF7">
        <w:rPr>
          <w:i/>
        </w:rPr>
        <w:t>)</w:t>
      </w:r>
      <w:r w:rsidRPr="00486CF7">
        <w:rPr>
          <w:i/>
          <w:vertAlign w:val="superscript"/>
        </w:rPr>
        <w:t>1/2</w:t>
      </w:r>
      <w:r w:rsidRPr="00486CF7">
        <w:rPr>
          <w:i/>
          <w:position w:val="-28"/>
          <w:vertAlign w:val="superscript"/>
        </w:rPr>
        <w:object w:dxaOrig="660" w:dyaOrig="740">
          <v:shape id="_x0000_i1033" type="#_x0000_t75" style="width:32.9pt;height:36.85pt" o:ole="">
            <v:imagedata r:id="rId20" o:title=""/>
          </v:shape>
          <o:OLEObject Type="Embed" ProgID="Equation.3" ShapeID="_x0000_i1033" DrawAspect="Content" ObjectID="_1629313976" r:id="rId21"/>
        </w:object>
      </w:r>
    </w:p>
    <w:p w:rsidR="00486CF7" w:rsidRPr="00486CF7" w:rsidRDefault="00486CF7" w:rsidP="00486CF7">
      <w:pPr>
        <w:jc w:val="both"/>
      </w:pPr>
      <w:r w:rsidRPr="00486CF7">
        <w:t>или</w:t>
      </w:r>
    </w:p>
    <w:p w:rsidR="00486CF7" w:rsidRPr="00486CF7" w:rsidRDefault="00486CF7" w:rsidP="00486CF7">
      <w:pPr>
        <w:jc w:val="center"/>
      </w:pPr>
      <w:proofErr w:type="spellStart"/>
      <w:proofErr w:type="gramStart"/>
      <w:r w:rsidRPr="00486CF7">
        <w:rPr>
          <w:i/>
          <w:lang w:val="en-US"/>
        </w:rPr>
        <w:t>ln</w:t>
      </w:r>
      <w:proofErr w:type="spellEnd"/>
      <w:r w:rsidRPr="00486CF7">
        <w:rPr>
          <w:i/>
        </w:rPr>
        <w:t xml:space="preserve">  </w:t>
      </w:r>
      <w:r w:rsidRPr="00486CF7">
        <w:rPr>
          <w:i/>
          <w:lang w:val="en-US"/>
        </w:rPr>
        <w:t>N</w:t>
      </w:r>
      <w:proofErr w:type="gramEnd"/>
      <w:r w:rsidRPr="00486CF7">
        <w:rPr>
          <w:i/>
        </w:rPr>
        <w:t xml:space="preserve">! = </w:t>
      </w:r>
      <w:r w:rsidRPr="00486CF7">
        <w:rPr>
          <w:i/>
          <w:position w:val="-24"/>
        </w:rPr>
        <w:object w:dxaOrig="240" w:dyaOrig="620">
          <v:shape id="_x0000_i1034" type="#_x0000_t75" style="width:11.9pt;height:31.2pt" o:ole="">
            <v:imagedata r:id="rId22" o:title=""/>
          </v:shape>
          <o:OLEObject Type="Embed" ProgID="Equation.3" ShapeID="_x0000_i1034" DrawAspect="Content" ObjectID="_1629313977" r:id="rId23"/>
        </w:object>
      </w:r>
      <w:proofErr w:type="spellStart"/>
      <w:r w:rsidRPr="00486CF7">
        <w:rPr>
          <w:i/>
          <w:lang w:val="en-US"/>
        </w:rPr>
        <w:t>ln</w:t>
      </w:r>
      <w:proofErr w:type="spellEnd"/>
      <w:r w:rsidRPr="00486CF7">
        <w:rPr>
          <w:i/>
        </w:rPr>
        <w:t xml:space="preserve"> (2</w:t>
      </w:r>
      <w:r w:rsidRPr="00486CF7">
        <w:rPr>
          <w:i/>
          <w:lang w:val="en-US"/>
        </w:rPr>
        <w:sym w:font="Symbol" w:char="F070"/>
      </w:r>
      <w:r w:rsidRPr="00486CF7">
        <w:rPr>
          <w:i/>
        </w:rPr>
        <w:t xml:space="preserve"> </w:t>
      </w:r>
      <w:r w:rsidRPr="00486CF7">
        <w:rPr>
          <w:i/>
          <w:lang w:val="en-US"/>
        </w:rPr>
        <w:t>N</w:t>
      </w:r>
      <w:r w:rsidRPr="00486CF7">
        <w:rPr>
          <w:i/>
        </w:rPr>
        <w:t xml:space="preserve">) + </w:t>
      </w:r>
      <w:r w:rsidRPr="00486CF7">
        <w:rPr>
          <w:i/>
          <w:lang w:val="en-US"/>
        </w:rPr>
        <w:t>N</w:t>
      </w:r>
      <w:r w:rsidRPr="00486CF7">
        <w:rPr>
          <w:i/>
        </w:rPr>
        <w:t xml:space="preserve"> </w:t>
      </w:r>
      <w:proofErr w:type="spellStart"/>
      <w:r w:rsidRPr="00486CF7">
        <w:rPr>
          <w:i/>
          <w:lang w:val="en-US"/>
        </w:rPr>
        <w:t>ln</w:t>
      </w:r>
      <w:proofErr w:type="spellEnd"/>
      <w:r w:rsidRPr="00486CF7">
        <w:rPr>
          <w:i/>
        </w:rPr>
        <w:t xml:space="preserve"> </w:t>
      </w:r>
      <w:r w:rsidRPr="00486CF7">
        <w:rPr>
          <w:i/>
          <w:lang w:val="en-US"/>
        </w:rPr>
        <w:t>N</w:t>
      </w:r>
      <w:r w:rsidRPr="00486CF7">
        <w:rPr>
          <w:i/>
        </w:rPr>
        <w:t xml:space="preserve"> – </w:t>
      </w:r>
      <w:r w:rsidRPr="00486CF7">
        <w:rPr>
          <w:i/>
          <w:lang w:val="en-US"/>
        </w:rPr>
        <w:t>N</w:t>
      </w:r>
      <w:r w:rsidRPr="00486CF7">
        <w:t>.     (34)</w:t>
      </w:r>
    </w:p>
    <w:p w:rsidR="00486CF7" w:rsidRPr="00486CF7" w:rsidRDefault="00486CF7" w:rsidP="00486CF7">
      <w:pPr>
        <w:jc w:val="center"/>
      </w:pPr>
    </w:p>
    <w:p w:rsidR="00486CF7" w:rsidRPr="00486CF7" w:rsidRDefault="00486CF7" w:rsidP="00486CF7">
      <w:pPr>
        <w:jc w:val="both"/>
      </w:pPr>
      <w:r w:rsidRPr="00486CF7">
        <w:t xml:space="preserve">При этом последнее соотношение можно для больших </w:t>
      </w:r>
      <w:r w:rsidRPr="00486CF7">
        <w:rPr>
          <w:i/>
          <w:lang w:val="en-US"/>
        </w:rPr>
        <w:t>N</w:t>
      </w:r>
      <w:r w:rsidRPr="00486CF7">
        <w:t xml:space="preserve"> без заметной ошибки упростить, отбросив первый член правой части уравнения</w:t>
      </w:r>
    </w:p>
    <w:p w:rsidR="00486CF7" w:rsidRPr="00486CF7" w:rsidRDefault="00486CF7" w:rsidP="00486CF7">
      <w:pPr>
        <w:jc w:val="center"/>
      </w:pPr>
      <w:proofErr w:type="spellStart"/>
      <w:proofErr w:type="gramStart"/>
      <w:r w:rsidRPr="00486CF7">
        <w:rPr>
          <w:i/>
          <w:lang w:val="en-US"/>
        </w:rPr>
        <w:t>ln</w:t>
      </w:r>
      <w:proofErr w:type="spellEnd"/>
      <w:r w:rsidRPr="00486CF7">
        <w:rPr>
          <w:i/>
        </w:rPr>
        <w:t xml:space="preserve">  </w:t>
      </w:r>
      <w:r w:rsidRPr="00486CF7">
        <w:rPr>
          <w:i/>
          <w:lang w:val="en-US"/>
        </w:rPr>
        <w:t>N</w:t>
      </w:r>
      <w:proofErr w:type="gramEnd"/>
      <w:r w:rsidRPr="00486CF7">
        <w:rPr>
          <w:i/>
        </w:rPr>
        <w:t xml:space="preserve">! = </w:t>
      </w:r>
      <w:r w:rsidRPr="00486CF7">
        <w:rPr>
          <w:i/>
          <w:lang w:val="en-US"/>
        </w:rPr>
        <w:t>N</w:t>
      </w:r>
      <w:r w:rsidRPr="00486CF7">
        <w:rPr>
          <w:i/>
        </w:rPr>
        <w:t xml:space="preserve"> </w:t>
      </w:r>
      <w:proofErr w:type="spellStart"/>
      <w:r w:rsidRPr="00486CF7">
        <w:rPr>
          <w:i/>
          <w:lang w:val="en-US"/>
        </w:rPr>
        <w:t>ln</w:t>
      </w:r>
      <w:proofErr w:type="spellEnd"/>
      <w:r w:rsidRPr="00486CF7">
        <w:rPr>
          <w:i/>
        </w:rPr>
        <w:t xml:space="preserve"> </w:t>
      </w:r>
      <w:r w:rsidRPr="00486CF7">
        <w:rPr>
          <w:i/>
          <w:lang w:val="en-US"/>
        </w:rPr>
        <w:t>N</w:t>
      </w:r>
      <w:r w:rsidRPr="00486CF7">
        <w:rPr>
          <w:i/>
        </w:rPr>
        <w:t xml:space="preserve"> – </w:t>
      </w:r>
      <w:r w:rsidRPr="00486CF7">
        <w:rPr>
          <w:i/>
          <w:lang w:val="en-US"/>
        </w:rPr>
        <w:t>N</w:t>
      </w:r>
      <w:r w:rsidRPr="00486CF7">
        <w:t>.     (35)</w:t>
      </w:r>
    </w:p>
    <w:p w:rsidR="00486CF7" w:rsidRPr="00486CF7" w:rsidRDefault="00486CF7" w:rsidP="00486CF7">
      <w:pPr>
        <w:jc w:val="center"/>
      </w:pPr>
    </w:p>
    <w:p w:rsidR="00486CF7" w:rsidRPr="00486CF7" w:rsidRDefault="00486CF7" w:rsidP="00486CF7">
      <w:pPr>
        <w:jc w:val="both"/>
      </w:pPr>
      <w:r w:rsidRPr="00486CF7">
        <w:t>С учетом этого уравнения выражение для энтропии можно записать так:</w:t>
      </w:r>
    </w:p>
    <w:p w:rsidR="00486CF7" w:rsidRPr="00486CF7" w:rsidRDefault="00486CF7" w:rsidP="00486CF7">
      <w:pPr>
        <w:jc w:val="both"/>
      </w:pPr>
    </w:p>
    <w:p w:rsidR="00486CF7" w:rsidRPr="00486CF7" w:rsidRDefault="00486CF7" w:rsidP="00486CF7">
      <w:pPr>
        <w:jc w:val="center"/>
      </w:pPr>
      <w:r w:rsidRPr="00486CF7">
        <w:rPr>
          <w:i/>
          <w:position w:val="-28"/>
        </w:rPr>
        <w:object w:dxaOrig="7640" w:dyaOrig="660">
          <v:shape id="_x0000_i1035" type="#_x0000_t75" style="width:382.1pt;height:32.9pt" o:ole="">
            <v:imagedata r:id="rId24" o:title=""/>
          </v:shape>
          <o:OLEObject Type="Embed" ProgID="Equation.3" ShapeID="_x0000_i1035" DrawAspect="Content" ObjectID="_1629313978" r:id="rId25"/>
        </w:object>
      </w:r>
      <w:r w:rsidRPr="00486CF7">
        <w:t>.     (36)</w:t>
      </w:r>
    </w:p>
    <w:p w:rsidR="00486CF7" w:rsidRPr="00486CF7" w:rsidRDefault="00486CF7" w:rsidP="00486CF7">
      <w:pPr>
        <w:jc w:val="center"/>
      </w:pPr>
    </w:p>
    <w:p w:rsidR="00486CF7" w:rsidRPr="00486CF7" w:rsidRDefault="00486CF7" w:rsidP="00486CF7">
      <w:pPr>
        <w:ind w:firstLine="360"/>
        <w:jc w:val="both"/>
      </w:pPr>
      <w:r w:rsidRPr="00486CF7">
        <w:t xml:space="preserve">Равновесию, как известно, отвечают максимальные значения термодинамической вероятности </w:t>
      </w:r>
      <w:r w:rsidRPr="00486CF7">
        <w:rPr>
          <w:i/>
          <w:lang w:val="en-US"/>
        </w:rPr>
        <w:t>W</w:t>
      </w:r>
      <w:r w:rsidRPr="00486CF7">
        <w:t xml:space="preserve"> и энтропии </w:t>
      </w:r>
      <w:r w:rsidRPr="00486CF7">
        <w:rPr>
          <w:i/>
          <w:lang w:val="en-US"/>
        </w:rPr>
        <w:t>S</w:t>
      </w:r>
      <w:r w:rsidRPr="00486CF7">
        <w:t xml:space="preserve">. В данном случае условие равновесия выразится тем, что при всех допустимых изменениях чисел </w:t>
      </w:r>
      <w:r w:rsidRPr="00486CF7">
        <w:rPr>
          <w:i/>
          <w:lang w:val="en-US"/>
        </w:rPr>
        <w:t>N</w:t>
      </w:r>
      <w:r w:rsidRPr="00486CF7">
        <w:rPr>
          <w:i/>
          <w:vertAlign w:val="subscript"/>
          <w:lang w:val="en-US"/>
        </w:rPr>
        <w:t>i</w:t>
      </w:r>
      <w:r w:rsidRPr="00486CF7">
        <w:t xml:space="preserve"> сумма соответствующих изменений энтропии равна нулю</w:t>
      </w:r>
      <w:proofErr w:type="gramStart"/>
      <w:r w:rsidRPr="00486CF7">
        <w:t xml:space="preserve">: </w:t>
      </w:r>
      <w:r w:rsidRPr="00486CF7">
        <w:rPr>
          <w:position w:val="-14"/>
        </w:rPr>
        <w:object w:dxaOrig="1560" w:dyaOrig="400">
          <v:shape id="_x0000_i1036" type="#_x0000_t75" style="width:78.25pt;height:19.85pt" o:ole="">
            <v:imagedata r:id="rId26" o:title=""/>
          </v:shape>
          <o:OLEObject Type="Embed" ProgID="Equation.3" ShapeID="_x0000_i1036" DrawAspect="Content" ObjectID="_1629313979" r:id="rId27"/>
        </w:object>
      </w:r>
      <w:r w:rsidRPr="00486CF7">
        <w:t>,</w:t>
      </w:r>
      <w:proofErr w:type="gramEnd"/>
      <w:r w:rsidRPr="00486CF7">
        <w:t xml:space="preserve"> т.е. энтропия не изменяется, оставаясь максимальной. Найдя частные изменения энтропии </w:t>
      </w:r>
      <w:r w:rsidRPr="00486CF7">
        <w:rPr>
          <w:i/>
          <w:lang w:val="en-US"/>
        </w:rPr>
        <w:t>S</w:t>
      </w:r>
      <w:r w:rsidRPr="00486CF7">
        <w:rPr>
          <w:i/>
          <w:vertAlign w:val="subscript"/>
        </w:rPr>
        <w:t>1</w:t>
      </w:r>
      <w:r w:rsidRPr="00486CF7">
        <w:t xml:space="preserve"> и </w:t>
      </w:r>
      <w:r w:rsidRPr="00486CF7">
        <w:rPr>
          <w:i/>
          <w:lang w:val="en-US"/>
        </w:rPr>
        <w:t>S</w:t>
      </w:r>
      <w:r w:rsidRPr="00486CF7">
        <w:rPr>
          <w:i/>
          <w:vertAlign w:val="subscript"/>
        </w:rPr>
        <w:t>2</w:t>
      </w:r>
      <w:r w:rsidRPr="00486CF7">
        <w:t xml:space="preserve"> и т.д. и суммируя их, получим общее её изменение:</w:t>
      </w:r>
    </w:p>
    <w:p w:rsidR="00486CF7" w:rsidRPr="00486CF7" w:rsidRDefault="00486CF7" w:rsidP="00486CF7">
      <w:pPr>
        <w:ind w:firstLine="360"/>
        <w:jc w:val="both"/>
      </w:pPr>
    </w:p>
    <w:p w:rsidR="00486CF7" w:rsidRPr="00486CF7" w:rsidRDefault="00486CF7" w:rsidP="00486CF7">
      <w:pPr>
        <w:jc w:val="center"/>
      </w:pPr>
      <w:r w:rsidRPr="00486CF7">
        <w:rPr>
          <w:i/>
        </w:rPr>
        <w:sym w:font="Symbol" w:char="F064"/>
      </w:r>
      <w:r w:rsidRPr="00486CF7">
        <w:rPr>
          <w:i/>
        </w:rPr>
        <w:t xml:space="preserve"> </w:t>
      </w:r>
      <w:r w:rsidRPr="00486CF7">
        <w:rPr>
          <w:i/>
          <w:lang w:val="en-US"/>
        </w:rPr>
        <w:t>S</w:t>
      </w:r>
      <w:r w:rsidRPr="00486CF7">
        <w:rPr>
          <w:i/>
        </w:rPr>
        <w:t xml:space="preserve"> =</w:t>
      </w:r>
      <w:r w:rsidRPr="00486CF7">
        <w:rPr>
          <w:i/>
          <w:position w:val="-32"/>
        </w:rPr>
        <w:object w:dxaOrig="3080" w:dyaOrig="760">
          <v:shape id="_x0000_i1037" type="#_x0000_t75" style="width:154.2pt;height:38pt" o:ole="">
            <v:imagedata r:id="rId28" o:title=""/>
          </v:shape>
          <o:OLEObject Type="Embed" ProgID="Equation.3" ShapeID="_x0000_i1037" DrawAspect="Content" ObjectID="_1629313980" r:id="rId29"/>
        </w:object>
      </w:r>
      <w:r w:rsidRPr="00486CF7">
        <w:t>.     (37)</w:t>
      </w:r>
    </w:p>
    <w:p w:rsidR="00486CF7" w:rsidRPr="00486CF7" w:rsidRDefault="00486CF7" w:rsidP="00486CF7">
      <w:pPr>
        <w:jc w:val="center"/>
      </w:pPr>
    </w:p>
    <w:p w:rsidR="00486CF7" w:rsidRPr="00486CF7" w:rsidRDefault="00486CF7" w:rsidP="00486CF7">
      <w:pPr>
        <w:ind w:firstLine="360"/>
        <w:jc w:val="both"/>
      </w:pPr>
      <w:r w:rsidRPr="00486CF7">
        <w:t xml:space="preserve">Путем математических операций, на которых мы останавливаться подробно не будем, получают для равновесной системы, состоящей из </w:t>
      </w:r>
      <w:r w:rsidRPr="00486CF7">
        <w:rPr>
          <w:i/>
          <w:lang w:val="en-US"/>
        </w:rPr>
        <w:t>N</w:t>
      </w:r>
      <w:r w:rsidRPr="00486CF7">
        <w:t xml:space="preserve"> слабо взаимодействующих частиц, следующее равенство</w:t>
      </w:r>
    </w:p>
    <w:p w:rsidR="00486CF7" w:rsidRPr="00486CF7" w:rsidRDefault="00486CF7" w:rsidP="00486CF7">
      <w:pPr>
        <w:jc w:val="center"/>
      </w:pPr>
      <w:r w:rsidRPr="00486CF7">
        <w:rPr>
          <w:i/>
          <w:position w:val="-30"/>
        </w:rPr>
        <w:object w:dxaOrig="1980" w:dyaOrig="680">
          <v:shape id="_x0000_i1038" type="#_x0000_t75" style="width:99.2pt;height:34pt" o:ole="">
            <v:imagedata r:id="rId30" o:title=""/>
          </v:shape>
          <o:OLEObject Type="Embed" ProgID="Equation.3" ShapeID="_x0000_i1038" DrawAspect="Content" ObjectID="_1629313981" r:id="rId31"/>
        </w:object>
      </w:r>
      <w:r w:rsidRPr="00486CF7">
        <w:rPr>
          <w:i/>
        </w:rPr>
        <w:t xml:space="preserve"> = 0</w:t>
      </w:r>
      <w:r w:rsidRPr="00486CF7">
        <w:t>,     (38)</w:t>
      </w:r>
    </w:p>
    <w:p w:rsidR="00486CF7" w:rsidRPr="00486CF7" w:rsidRDefault="00486CF7" w:rsidP="00486CF7">
      <w:pPr>
        <w:jc w:val="center"/>
      </w:pPr>
    </w:p>
    <w:p w:rsidR="00486CF7" w:rsidRPr="00486CF7" w:rsidRDefault="00486CF7" w:rsidP="00486CF7">
      <w:pPr>
        <w:jc w:val="both"/>
      </w:pPr>
      <w:proofErr w:type="gramStart"/>
      <w:r w:rsidRPr="00486CF7">
        <w:lastRenderedPageBreak/>
        <w:t xml:space="preserve">где </w:t>
      </w:r>
      <w:r w:rsidRPr="00486CF7">
        <w:rPr>
          <w:i/>
        </w:rPr>
        <w:sym w:font="Symbol" w:char="F06C"/>
      </w:r>
      <w:r w:rsidRPr="00486CF7">
        <w:t xml:space="preserve"> и</w:t>
      </w:r>
      <w:proofErr w:type="gramEnd"/>
      <w:r w:rsidRPr="00486CF7">
        <w:t xml:space="preserve"> </w:t>
      </w:r>
      <w:r w:rsidRPr="00486CF7">
        <w:rPr>
          <w:i/>
        </w:rPr>
        <w:sym w:font="Symbol" w:char="F06D"/>
      </w:r>
      <w:r w:rsidRPr="00486CF7">
        <w:t xml:space="preserve"> - некоторые произвольные множители, которые всегда можно подобрать, так, чтобы два из коэффициентов при </w:t>
      </w:r>
      <w:proofErr w:type="spellStart"/>
      <w:r w:rsidRPr="00486CF7">
        <w:rPr>
          <w:i/>
          <w:lang w:val="en-US"/>
        </w:rPr>
        <w:t>dN</w:t>
      </w:r>
      <w:r w:rsidRPr="00486CF7">
        <w:rPr>
          <w:i/>
          <w:vertAlign w:val="subscript"/>
          <w:lang w:val="en-US"/>
        </w:rPr>
        <w:t>i</w:t>
      </w:r>
      <w:proofErr w:type="spellEnd"/>
      <w:r w:rsidRPr="00486CF7">
        <w:t xml:space="preserve"> в выражении (37) обратились в нуль. Или, потенцируя, получают выражение:</w:t>
      </w:r>
    </w:p>
    <w:p w:rsidR="00486CF7" w:rsidRPr="00486CF7" w:rsidRDefault="00486CF7" w:rsidP="00486CF7">
      <w:pPr>
        <w:jc w:val="center"/>
      </w:pPr>
      <w:r w:rsidRPr="00486CF7">
        <w:rPr>
          <w:i/>
          <w:lang w:val="en-US"/>
        </w:rPr>
        <w:t>N</w:t>
      </w:r>
      <w:r w:rsidRPr="00486CF7">
        <w:rPr>
          <w:i/>
          <w:vertAlign w:val="subscript"/>
          <w:lang w:val="en-US"/>
        </w:rPr>
        <w:t>i</w:t>
      </w:r>
      <w:r w:rsidRPr="00486CF7">
        <w:rPr>
          <w:i/>
        </w:rPr>
        <w:t xml:space="preserve"> </w:t>
      </w:r>
      <w:proofErr w:type="gramStart"/>
      <w:r w:rsidRPr="00486CF7">
        <w:rPr>
          <w:i/>
        </w:rPr>
        <w:t xml:space="preserve">= </w:t>
      </w:r>
      <w:proofErr w:type="gramEnd"/>
      <w:r w:rsidRPr="00486CF7">
        <w:rPr>
          <w:i/>
          <w:position w:val="-24"/>
          <w:lang w:val="en-US"/>
        </w:rPr>
        <w:object w:dxaOrig="980" w:dyaOrig="620">
          <v:shape id="_x0000_i1039" type="#_x0000_t75" style="width:48.75pt;height:31.2pt" o:ole="">
            <v:imagedata r:id="rId32" o:title=""/>
          </v:shape>
          <o:OLEObject Type="Embed" ProgID="Equation.3" ShapeID="_x0000_i1039" DrawAspect="Content" ObjectID="_1629313982" r:id="rId33"/>
        </w:object>
      </w:r>
      <w:r w:rsidRPr="00486CF7">
        <w:t>,     (39)</w:t>
      </w:r>
    </w:p>
    <w:p w:rsidR="00486CF7" w:rsidRPr="00486CF7" w:rsidRDefault="00486CF7" w:rsidP="00486CF7">
      <w:pPr>
        <w:jc w:val="center"/>
      </w:pPr>
    </w:p>
    <w:p w:rsidR="00486CF7" w:rsidRPr="00486CF7" w:rsidRDefault="00486CF7" w:rsidP="00486CF7">
      <w:pPr>
        <w:jc w:val="both"/>
      </w:pPr>
      <w:r w:rsidRPr="00486CF7">
        <w:t xml:space="preserve">где </w:t>
      </w:r>
      <w:r w:rsidRPr="00486CF7">
        <w:rPr>
          <w:i/>
        </w:rPr>
        <w:t>В = е</w:t>
      </w:r>
      <w:r w:rsidRPr="00486CF7">
        <w:rPr>
          <w:i/>
          <w:vertAlign w:val="superscript"/>
        </w:rPr>
        <w:t>(1+</w:t>
      </w:r>
      <w:r w:rsidRPr="00486CF7">
        <w:rPr>
          <w:i/>
          <w:vertAlign w:val="superscript"/>
        </w:rPr>
        <w:sym w:font="Symbol" w:char="F06C"/>
      </w:r>
      <w:r w:rsidRPr="00486CF7">
        <w:rPr>
          <w:i/>
          <w:vertAlign w:val="superscript"/>
        </w:rPr>
        <w:t>)</w:t>
      </w:r>
      <w:r w:rsidRPr="00486CF7">
        <w:t>. Выражение (39) представляет собой записанный в общем виде закон распределения молекул по энергиям в классической статистике Максвелла-Больцмана.</w:t>
      </w:r>
    </w:p>
    <w:p w:rsidR="00486CF7" w:rsidRPr="00486CF7" w:rsidRDefault="00486CF7" w:rsidP="00486CF7">
      <w:pPr>
        <w:ind w:firstLine="360"/>
        <w:jc w:val="both"/>
      </w:pPr>
      <w:r w:rsidRPr="00486CF7">
        <w:t xml:space="preserve">Входящий в выражение (39) множитель </w:t>
      </w:r>
      <w:r w:rsidRPr="00486CF7">
        <w:rPr>
          <w:i/>
        </w:rPr>
        <w:sym w:font="Symbol" w:char="F06D"/>
      </w:r>
      <w:r w:rsidRPr="00486CF7">
        <w:t xml:space="preserve">  определяют по уравнению:</w:t>
      </w:r>
    </w:p>
    <w:p w:rsidR="00486CF7" w:rsidRPr="00486CF7" w:rsidRDefault="00486CF7" w:rsidP="00486CF7">
      <w:pPr>
        <w:ind w:firstLine="360"/>
        <w:jc w:val="both"/>
      </w:pPr>
    </w:p>
    <w:p w:rsidR="00486CF7" w:rsidRPr="00486CF7" w:rsidRDefault="00486CF7" w:rsidP="00486CF7">
      <w:pPr>
        <w:jc w:val="center"/>
      </w:pPr>
      <w:r w:rsidRPr="00486CF7">
        <w:rPr>
          <w:i/>
        </w:rPr>
        <w:sym w:font="Symbol" w:char="F06D"/>
      </w:r>
      <w:r w:rsidRPr="00486CF7">
        <w:rPr>
          <w:i/>
        </w:rPr>
        <w:t xml:space="preserve"> = </w:t>
      </w:r>
      <w:r w:rsidRPr="00486CF7">
        <w:rPr>
          <w:i/>
          <w:position w:val="-24"/>
        </w:rPr>
        <w:object w:dxaOrig="380" w:dyaOrig="620">
          <v:shape id="_x0000_i1040" type="#_x0000_t75" style="width:19.3pt;height:31.2pt" o:ole="">
            <v:imagedata r:id="rId34" o:title=""/>
          </v:shape>
          <o:OLEObject Type="Embed" ProgID="Equation.3" ShapeID="_x0000_i1040" DrawAspect="Content" ObjectID="_1629313983" r:id="rId35"/>
        </w:object>
      </w:r>
      <w:r w:rsidRPr="00486CF7">
        <w:t>,     (40)</w:t>
      </w:r>
    </w:p>
    <w:p w:rsidR="00486CF7" w:rsidRPr="00486CF7" w:rsidRDefault="00486CF7" w:rsidP="00486CF7">
      <w:pPr>
        <w:jc w:val="center"/>
      </w:pPr>
    </w:p>
    <w:p w:rsidR="00486CF7" w:rsidRPr="00486CF7" w:rsidRDefault="00486CF7" w:rsidP="00486CF7">
      <w:pPr>
        <w:jc w:val="both"/>
      </w:pPr>
      <w:proofErr w:type="gramStart"/>
      <w:r w:rsidRPr="00486CF7">
        <w:t xml:space="preserve">где  </w:t>
      </w:r>
      <w:r w:rsidRPr="00486CF7">
        <w:rPr>
          <w:i/>
          <w:lang w:val="en-US"/>
        </w:rPr>
        <w:t>k</w:t>
      </w:r>
      <w:proofErr w:type="gramEnd"/>
      <w:r w:rsidRPr="00486CF7">
        <w:t xml:space="preserve"> – постоянная Больцмана. Закон Больцмана, выражаемый уравнением (39), формулируется так: для молекулярной системы, находящейся в равновесии, число молекул, обладающих энергией </w:t>
      </w:r>
      <w:r w:rsidRPr="00486CF7">
        <w:rPr>
          <w:i/>
        </w:rPr>
        <w:t>Е</w:t>
      </w:r>
      <w:proofErr w:type="spellStart"/>
      <w:r w:rsidRPr="00486CF7">
        <w:rPr>
          <w:i/>
          <w:vertAlign w:val="subscript"/>
          <w:lang w:val="en-US"/>
        </w:rPr>
        <w:t>i</w:t>
      </w:r>
      <w:proofErr w:type="spellEnd"/>
      <w:r w:rsidRPr="00486CF7">
        <w:t xml:space="preserve">, пропорционально множителю </w:t>
      </w:r>
      <w:proofErr w:type="gramStart"/>
      <w:r w:rsidRPr="00486CF7">
        <w:t xml:space="preserve">Больцмана </w:t>
      </w:r>
      <w:r w:rsidRPr="00486CF7">
        <w:rPr>
          <w:position w:val="-6"/>
        </w:rPr>
        <w:object w:dxaOrig="700" w:dyaOrig="320">
          <v:shape id="_x0000_i1041" type="#_x0000_t75" style="width:35.15pt;height:15.85pt" o:ole="">
            <v:imagedata r:id="rId36" o:title=""/>
          </v:shape>
          <o:OLEObject Type="Embed" ProgID="Equation.3" ShapeID="_x0000_i1041" DrawAspect="Content" ObjectID="_1629313984" r:id="rId37"/>
        </w:object>
      </w:r>
      <w:r w:rsidRPr="00486CF7">
        <w:t>.</w:t>
      </w:r>
      <w:proofErr w:type="gramEnd"/>
    </w:p>
    <w:p w:rsidR="00486CF7" w:rsidRPr="00486CF7" w:rsidRDefault="00486CF7" w:rsidP="00486CF7">
      <w:pPr>
        <w:ind w:firstLine="360"/>
        <w:jc w:val="both"/>
      </w:pPr>
      <w:r w:rsidRPr="00486CF7">
        <w:t xml:space="preserve">В квантовой статистике он имеет несколько иной вид. В частности, </w:t>
      </w:r>
      <w:proofErr w:type="gramStart"/>
      <w:r w:rsidRPr="00486CF7">
        <w:t>если  система</w:t>
      </w:r>
      <w:proofErr w:type="gramEnd"/>
      <w:r w:rsidRPr="00486CF7">
        <w:t xml:space="preserve"> имеет дискретные уровни энергии и описывается </w:t>
      </w:r>
      <w:proofErr w:type="spellStart"/>
      <w:r w:rsidRPr="00486CF7">
        <w:t>квантовомеханически</w:t>
      </w:r>
      <w:proofErr w:type="spellEnd"/>
      <w:r w:rsidRPr="00486CF7">
        <w:t xml:space="preserve">, то вместо функции Гамильтона </w:t>
      </w:r>
      <w:r w:rsidRPr="00486CF7">
        <w:rPr>
          <w:i/>
          <w:lang w:val="en-US"/>
        </w:rPr>
        <w:t>H</w:t>
      </w:r>
      <w:r w:rsidRPr="00486CF7">
        <w:rPr>
          <w:i/>
        </w:rPr>
        <w:t>(</w:t>
      </w:r>
      <w:r w:rsidRPr="00486CF7">
        <w:rPr>
          <w:i/>
          <w:lang w:val="en-US"/>
        </w:rPr>
        <w:t>p</w:t>
      </w:r>
      <w:r w:rsidRPr="00486CF7">
        <w:rPr>
          <w:i/>
        </w:rPr>
        <w:t xml:space="preserve">, </w:t>
      </w:r>
      <w:r w:rsidRPr="00486CF7">
        <w:rPr>
          <w:i/>
          <w:lang w:val="en-US"/>
        </w:rPr>
        <w:t>q</w:t>
      </w:r>
      <w:r w:rsidRPr="00486CF7">
        <w:rPr>
          <w:i/>
        </w:rPr>
        <w:t>)</w:t>
      </w:r>
      <w:r w:rsidRPr="00486CF7">
        <w:t xml:space="preserve">, которая использовалась ранее для вывода распределения по скоростям Максвелла,  используют оператор Гамильтона </w:t>
      </w:r>
      <w:r w:rsidRPr="00486CF7">
        <w:rPr>
          <w:b/>
          <w:i/>
        </w:rPr>
        <w:t>Н</w:t>
      </w:r>
      <w:r w:rsidRPr="00486CF7">
        <w:t xml:space="preserve">, а вместо функции распределения – оператор матрицы плотности </w:t>
      </w:r>
      <w:r w:rsidRPr="00486CF7">
        <w:rPr>
          <w:i/>
        </w:rPr>
        <w:sym w:font="Symbol" w:char="F072"/>
      </w:r>
      <w:r w:rsidRPr="00486CF7">
        <w:t>:</w:t>
      </w:r>
    </w:p>
    <w:p w:rsidR="00486CF7" w:rsidRPr="00486CF7" w:rsidRDefault="00486CF7" w:rsidP="00486CF7">
      <w:pPr>
        <w:jc w:val="center"/>
      </w:pPr>
      <w:r w:rsidRPr="00486CF7">
        <w:rPr>
          <w:i/>
        </w:rPr>
        <w:sym w:font="Symbol" w:char="F072"/>
      </w:r>
      <w:r w:rsidRPr="00486CF7">
        <w:t xml:space="preserve"> = </w:t>
      </w:r>
      <w:proofErr w:type="spellStart"/>
      <w:r w:rsidRPr="00486CF7">
        <w:rPr>
          <w:i/>
          <w:lang w:val="en-US"/>
        </w:rPr>
        <w:t>const</w:t>
      </w:r>
      <w:proofErr w:type="spellEnd"/>
      <w:r w:rsidRPr="00486CF7">
        <w:rPr>
          <w:i/>
          <w:lang w:val="en-US"/>
        </w:rPr>
        <w:sym w:font="Symbol" w:char="F0D7"/>
      </w:r>
      <w:proofErr w:type="spellStart"/>
      <w:r w:rsidRPr="00486CF7">
        <w:rPr>
          <w:i/>
          <w:lang w:val="en-US"/>
        </w:rPr>
        <w:t>exp</w:t>
      </w:r>
      <w:proofErr w:type="spellEnd"/>
      <w:r w:rsidRPr="00486CF7">
        <w:rPr>
          <w:i/>
          <w:position w:val="-28"/>
          <w:lang w:val="en-US"/>
        </w:rPr>
        <w:object w:dxaOrig="780" w:dyaOrig="680">
          <v:shape id="_x0000_i1042" type="#_x0000_t75" style="width:39.1pt;height:34pt" o:ole="">
            <v:imagedata r:id="rId38" o:title=""/>
          </v:shape>
          <o:OLEObject Type="Embed" ProgID="Equation.3" ShapeID="_x0000_i1042" DrawAspect="Content" ObjectID="_1629313985" r:id="rId39"/>
        </w:object>
      </w:r>
      <w:r w:rsidRPr="00486CF7">
        <w:t>.      (41)</w:t>
      </w:r>
    </w:p>
    <w:p w:rsidR="00486CF7" w:rsidRPr="00486CF7" w:rsidRDefault="00486CF7" w:rsidP="00486CF7">
      <w:pPr>
        <w:jc w:val="center"/>
      </w:pPr>
    </w:p>
    <w:p w:rsidR="00486CF7" w:rsidRPr="00486CF7" w:rsidRDefault="00486CF7" w:rsidP="00486CF7">
      <w:pPr>
        <w:ind w:firstLine="360"/>
        <w:jc w:val="both"/>
      </w:pPr>
      <w:r w:rsidRPr="00486CF7">
        <w:t xml:space="preserve">Диагональные элементы матрицы плотности дают вероятность того, что система находится в </w:t>
      </w:r>
      <w:proofErr w:type="spellStart"/>
      <w:r w:rsidRPr="00486CF7">
        <w:rPr>
          <w:i/>
          <w:lang w:val="en-US"/>
        </w:rPr>
        <w:t>i</w:t>
      </w:r>
      <w:proofErr w:type="spellEnd"/>
      <w:r w:rsidRPr="00486CF7">
        <w:t xml:space="preserve">-ом энергетическом состоянии и имеет энергию </w:t>
      </w:r>
      <w:proofErr w:type="spellStart"/>
      <w:r w:rsidRPr="00486CF7">
        <w:rPr>
          <w:i/>
          <w:lang w:val="en-US"/>
        </w:rPr>
        <w:t>E</w:t>
      </w:r>
      <w:r w:rsidRPr="00486CF7">
        <w:rPr>
          <w:i/>
          <w:vertAlign w:val="subscript"/>
          <w:lang w:val="en-US"/>
        </w:rPr>
        <w:t>i</w:t>
      </w:r>
      <w:proofErr w:type="spellEnd"/>
      <w:r w:rsidRPr="00486CF7">
        <w:t>:</w:t>
      </w:r>
    </w:p>
    <w:p w:rsidR="00486CF7" w:rsidRPr="00486CF7" w:rsidRDefault="00486CF7" w:rsidP="00486CF7">
      <w:pPr>
        <w:ind w:firstLine="360"/>
        <w:jc w:val="both"/>
      </w:pPr>
    </w:p>
    <w:p w:rsidR="00486CF7" w:rsidRPr="00486CF7" w:rsidRDefault="00486CF7" w:rsidP="00486CF7">
      <w:pPr>
        <w:jc w:val="center"/>
      </w:pPr>
      <w:r w:rsidRPr="00486CF7">
        <w:rPr>
          <w:i/>
          <w:lang w:val="en-US"/>
        </w:rPr>
        <w:sym w:font="Symbol" w:char="F072"/>
      </w:r>
      <w:proofErr w:type="spellStart"/>
      <w:r w:rsidRPr="00486CF7">
        <w:rPr>
          <w:i/>
          <w:vertAlign w:val="subscript"/>
          <w:lang w:val="en-US"/>
        </w:rPr>
        <w:t>i</w:t>
      </w:r>
      <w:proofErr w:type="spellEnd"/>
      <w:r w:rsidRPr="00486CF7">
        <w:rPr>
          <w:i/>
        </w:rPr>
        <w:t xml:space="preserve"> =</w:t>
      </w:r>
      <w:proofErr w:type="spellStart"/>
      <w:r w:rsidRPr="00486CF7">
        <w:rPr>
          <w:i/>
          <w:lang w:val="en-US"/>
        </w:rPr>
        <w:t>const</w:t>
      </w:r>
      <w:proofErr w:type="spellEnd"/>
      <w:r w:rsidRPr="00486CF7">
        <w:rPr>
          <w:i/>
          <w:lang w:val="en-US"/>
        </w:rPr>
        <w:sym w:font="Symbol" w:char="F0D7"/>
      </w:r>
      <w:proofErr w:type="spellStart"/>
      <w:r w:rsidRPr="00486CF7">
        <w:rPr>
          <w:i/>
          <w:lang w:val="en-US"/>
        </w:rPr>
        <w:t>exp</w:t>
      </w:r>
      <w:proofErr w:type="spellEnd"/>
      <w:r w:rsidRPr="00486CF7">
        <w:rPr>
          <w:i/>
          <w:position w:val="-28"/>
          <w:lang w:val="en-US"/>
        </w:rPr>
        <w:object w:dxaOrig="600" w:dyaOrig="680">
          <v:shape id="_x0000_i1043" type="#_x0000_t75" style="width:30.05pt;height:34pt" o:ole="">
            <v:imagedata r:id="rId40" o:title=""/>
          </v:shape>
          <o:OLEObject Type="Embed" ProgID="Equation.3" ShapeID="_x0000_i1043" DrawAspect="Content" ObjectID="_1629313986" r:id="rId41"/>
        </w:object>
      </w:r>
      <w:r w:rsidRPr="00486CF7">
        <w:t>.      (42)</w:t>
      </w:r>
    </w:p>
    <w:p w:rsidR="00486CF7" w:rsidRPr="00486CF7" w:rsidRDefault="00486CF7" w:rsidP="00486CF7">
      <w:pPr>
        <w:jc w:val="center"/>
      </w:pPr>
    </w:p>
    <w:p w:rsidR="00486CF7" w:rsidRPr="00486CF7" w:rsidRDefault="00486CF7" w:rsidP="00486CF7">
      <w:pPr>
        <w:ind w:firstLine="360"/>
        <w:jc w:val="both"/>
      </w:pPr>
      <w:r w:rsidRPr="00486CF7">
        <w:t>Значение константы определяется условием нормировки</w:t>
      </w:r>
      <w:proofErr w:type="gramStart"/>
      <w:r w:rsidRPr="00486CF7">
        <w:t xml:space="preserve">: </w:t>
      </w:r>
      <w:r w:rsidRPr="00486CF7">
        <w:rPr>
          <w:position w:val="-14"/>
        </w:rPr>
        <w:object w:dxaOrig="900" w:dyaOrig="400">
          <v:shape id="_x0000_i1044" type="#_x0000_t75" style="width:44.8pt;height:19.85pt" o:ole="">
            <v:imagedata r:id="rId42" o:title=""/>
          </v:shape>
          <o:OLEObject Type="Embed" ProgID="Equation.3" ShapeID="_x0000_i1044" DrawAspect="Content" ObjectID="_1629313987" r:id="rId43"/>
        </w:object>
      </w:r>
      <w:r w:rsidRPr="00486CF7">
        <w:t>:</w:t>
      </w:r>
      <w:proofErr w:type="gramEnd"/>
    </w:p>
    <w:p w:rsidR="00486CF7" w:rsidRPr="00486CF7" w:rsidRDefault="00486CF7" w:rsidP="00486CF7">
      <w:pPr>
        <w:ind w:firstLine="360"/>
        <w:jc w:val="both"/>
      </w:pPr>
    </w:p>
    <w:p w:rsidR="00486CF7" w:rsidRPr="00486CF7" w:rsidRDefault="00486CF7" w:rsidP="00486CF7">
      <w:pPr>
        <w:jc w:val="center"/>
      </w:pPr>
      <w:proofErr w:type="spellStart"/>
      <w:proofErr w:type="gramStart"/>
      <w:r w:rsidRPr="00486CF7">
        <w:rPr>
          <w:i/>
          <w:lang w:val="en-US"/>
        </w:rPr>
        <w:t>const</w:t>
      </w:r>
      <w:proofErr w:type="spellEnd"/>
      <w:proofErr w:type="gramEnd"/>
      <w:r w:rsidRPr="00486CF7">
        <w:rPr>
          <w:i/>
        </w:rPr>
        <w:t xml:space="preserve"> = </w:t>
      </w:r>
      <w:r w:rsidRPr="00486CF7">
        <w:rPr>
          <w:i/>
          <w:position w:val="-62"/>
          <w:lang w:val="en-US"/>
        </w:rPr>
        <w:object w:dxaOrig="1460" w:dyaOrig="999">
          <v:shape id="_x0000_i1045" type="#_x0000_t75" style="width:73.15pt;height:49.9pt" o:ole="">
            <v:imagedata r:id="rId44" o:title=""/>
          </v:shape>
          <o:OLEObject Type="Embed" ProgID="Equation.3" ShapeID="_x0000_i1045" DrawAspect="Content" ObjectID="_1629313988" r:id="rId45"/>
        </w:object>
      </w:r>
      <w:r w:rsidRPr="00486CF7">
        <w:t>.      (43)</w:t>
      </w:r>
    </w:p>
    <w:p w:rsidR="00486CF7" w:rsidRPr="00486CF7" w:rsidRDefault="00486CF7" w:rsidP="00486CF7">
      <w:pPr>
        <w:jc w:val="center"/>
      </w:pPr>
    </w:p>
    <w:p w:rsidR="00486CF7" w:rsidRPr="00486CF7" w:rsidRDefault="00486CF7" w:rsidP="00486CF7">
      <w:pPr>
        <w:ind w:firstLine="360"/>
        <w:jc w:val="both"/>
      </w:pPr>
      <w:r w:rsidRPr="00486CF7">
        <w:t xml:space="preserve">Знаменатель этого выражения называют </w:t>
      </w:r>
      <w:r w:rsidRPr="00486CF7">
        <w:rPr>
          <w:i/>
        </w:rPr>
        <w:t>суммой по состояниям</w:t>
      </w:r>
      <w:r w:rsidRPr="00486CF7">
        <w:t xml:space="preserve">. Он имеет ключевое значение для статистической оценки термодинамических свойств системы. Из выражений (42) </w:t>
      </w:r>
      <w:proofErr w:type="gramStart"/>
      <w:r w:rsidRPr="00486CF7">
        <w:t>и  (</w:t>
      </w:r>
      <w:proofErr w:type="gramEnd"/>
      <w:r w:rsidRPr="00486CF7">
        <w:t xml:space="preserve">43)  можно найти число частиц </w:t>
      </w:r>
      <w:r w:rsidRPr="00486CF7">
        <w:rPr>
          <w:i/>
          <w:lang w:val="en-US"/>
        </w:rPr>
        <w:t>N</w:t>
      </w:r>
      <w:r w:rsidRPr="00486CF7">
        <w:rPr>
          <w:i/>
          <w:vertAlign w:val="subscript"/>
          <w:lang w:val="en-US"/>
        </w:rPr>
        <w:t>i</w:t>
      </w:r>
      <w:r w:rsidRPr="00486CF7">
        <w:t>,</w:t>
      </w:r>
      <w:r w:rsidRPr="00486CF7">
        <w:rPr>
          <w:i/>
        </w:rPr>
        <w:t xml:space="preserve"> </w:t>
      </w:r>
      <w:r w:rsidRPr="00486CF7">
        <w:t xml:space="preserve">имеющих энергию </w:t>
      </w:r>
      <w:proofErr w:type="spellStart"/>
      <w:r w:rsidRPr="00486CF7">
        <w:rPr>
          <w:i/>
          <w:lang w:val="en-US"/>
        </w:rPr>
        <w:t>E</w:t>
      </w:r>
      <w:r w:rsidRPr="00486CF7">
        <w:rPr>
          <w:i/>
          <w:vertAlign w:val="subscript"/>
          <w:lang w:val="en-US"/>
        </w:rPr>
        <w:t>i</w:t>
      </w:r>
      <w:proofErr w:type="spellEnd"/>
      <w:r w:rsidRPr="00486CF7">
        <w:t>:</w:t>
      </w:r>
    </w:p>
    <w:p w:rsidR="00486CF7" w:rsidRPr="00486CF7" w:rsidRDefault="00486CF7" w:rsidP="00486CF7">
      <w:pPr>
        <w:jc w:val="center"/>
      </w:pPr>
      <w:r w:rsidRPr="00486CF7">
        <w:rPr>
          <w:i/>
          <w:position w:val="-62"/>
        </w:rPr>
        <w:object w:dxaOrig="2020" w:dyaOrig="1359">
          <v:shape id="_x0000_i1046" type="#_x0000_t75" style="width:100.9pt;height:68.05pt" o:ole="">
            <v:imagedata r:id="rId46" o:title=""/>
          </v:shape>
          <o:OLEObject Type="Embed" ProgID="Equation.3" ShapeID="_x0000_i1046" DrawAspect="Content" ObjectID="_1629313989" r:id="rId47"/>
        </w:object>
      </w:r>
      <w:r w:rsidRPr="00486CF7">
        <w:t>,      (44)</w:t>
      </w:r>
    </w:p>
    <w:p w:rsidR="00486CF7" w:rsidRPr="00486CF7" w:rsidRDefault="00486CF7" w:rsidP="00486CF7">
      <w:pPr>
        <w:jc w:val="center"/>
      </w:pPr>
    </w:p>
    <w:p w:rsidR="00486CF7" w:rsidRPr="00486CF7" w:rsidRDefault="00486CF7" w:rsidP="00486CF7">
      <w:pPr>
        <w:jc w:val="both"/>
      </w:pPr>
      <w:r w:rsidRPr="00486CF7">
        <w:t xml:space="preserve">где </w:t>
      </w:r>
      <w:r w:rsidRPr="00486CF7">
        <w:rPr>
          <w:i/>
          <w:lang w:val="en-US"/>
        </w:rPr>
        <w:t>N</w:t>
      </w:r>
      <w:r w:rsidRPr="00486CF7">
        <w:t xml:space="preserve"> – общее число частиц. Распределение частиц (44</w:t>
      </w:r>
      <w:proofErr w:type="gramStart"/>
      <w:r w:rsidRPr="00486CF7">
        <w:t>)  по</w:t>
      </w:r>
      <w:proofErr w:type="gramEnd"/>
      <w:r w:rsidRPr="00486CF7">
        <w:t xml:space="preserve"> уровням энергии называют </w:t>
      </w:r>
      <w:r w:rsidRPr="00486CF7">
        <w:rPr>
          <w:i/>
        </w:rPr>
        <w:t>распределением молекул по энергиям - законом Больцмана</w:t>
      </w:r>
      <w:r w:rsidRPr="00486CF7">
        <w:t xml:space="preserve">, а числитель этого распределения - </w:t>
      </w:r>
      <w:proofErr w:type="spellStart"/>
      <w:r w:rsidRPr="00486CF7">
        <w:t>больцмановским</w:t>
      </w:r>
      <w:proofErr w:type="spellEnd"/>
      <w:r w:rsidRPr="00486CF7">
        <w:t xml:space="preserve"> фактором (или множителем). Иногда это распределение записывают в </w:t>
      </w:r>
      <w:r w:rsidRPr="00486CF7">
        <w:lastRenderedPageBreak/>
        <w:t xml:space="preserve">другом виде: если существует несколько уровней с одинаковой энергией </w:t>
      </w:r>
      <w:proofErr w:type="spellStart"/>
      <w:r w:rsidRPr="00486CF7">
        <w:rPr>
          <w:i/>
          <w:lang w:val="en-US"/>
        </w:rPr>
        <w:t>E</w:t>
      </w:r>
      <w:r w:rsidRPr="00486CF7">
        <w:rPr>
          <w:i/>
          <w:vertAlign w:val="subscript"/>
          <w:lang w:val="en-US"/>
        </w:rPr>
        <w:t>i</w:t>
      </w:r>
      <w:proofErr w:type="spellEnd"/>
      <w:r w:rsidRPr="00486CF7">
        <w:t xml:space="preserve">, то их объединяют в одну группу путем суммирования </w:t>
      </w:r>
      <w:proofErr w:type="spellStart"/>
      <w:r w:rsidRPr="00486CF7">
        <w:t>больцмановских</w:t>
      </w:r>
      <w:proofErr w:type="spellEnd"/>
      <w:r w:rsidRPr="00486CF7">
        <w:t xml:space="preserve"> множителей:</w:t>
      </w:r>
    </w:p>
    <w:p w:rsidR="00486CF7" w:rsidRPr="00486CF7" w:rsidRDefault="00486CF7" w:rsidP="00486CF7">
      <w:pPr>
        <w:jc w:val="both"/>
      </w:pPr>
    </w:p>
    <w:p w:rsidR="00486CF7" w:rsidRPr="00486CF7" w:rsidRDefault="00486CF7" w:rsidP="00486CF7">
      <w:pPr>
        <w:jc w:val="center"/>
      </w:pPr>
      <w:r w:rsidRPr="00486CF7">
        <w:rPr>
          <w:i/>
          <w:position w:val="-62"/>
        </w:rPr>
        <w:object w:dxaOrig="2240" w:dyaOrig="1359">
          <v:shape id="_x0000_i1047" type="#_x0000_t75" style="width:112.25pt;height:68.05pt" o:ole="">
            <v:imagedata r:id="rId48" o:title=""/>
          </v:shape>
          <o:OLEObject Type="Embed" ProgID="Equation.3" ShapeID="_x0000_i1047" DrawAspect="Content" ObjectID="_1629313990" r:id="rId49"/>
        </w:object>
      </w:r>
      <w:r w:rsidRPr="00486CF7">
        <w:t>,      (45)</w:t>
      </w:r>
    </w:p>
    <w:p w:rsidR="00486CF7" w:rsidRPr="00486CF7" w:rsidRDefault="00486CF7" w:rsidP="00486CF7">
      <w:pPr>
        <w:jc w:val="center"/>
      </w:pPr>
    </w:p>
    <w:p w:rsidR="00486CF7" w:rsidRPr="00486CF7" w:rsidRDefault="00486CF7" w:rsidP="00486CF7">
      <w:pPr>
        <w:jc w:val="both"/>
      </w:pPr>
      <w:r w:rsidRPr="00486CF7">
        <w:t xml:space="preserve">где </w:t>
      </w:r>
      <w:proofErr w:type="spellStart"/>
      <w:r w:rsidRPr="00486CF7">
        <w:rPr>
          <w:i/>
          <w:lang w:val="en-US"/>
        </w:rPr>
        <w:t>g</w:t>
      </w:r>
      <w:r w:rsidRPr="00486CF7">
        <w:rPr>
          <w:i/>
          <w:vertAlign w:val="subscript"/>
          <w:lang w:val="en-US"/>
        </w:rPr>
        <w:t>i</w:t>
      </w:r>
      <w:proofErr w:type="spellEnd"/>
      <w:r w:rsidRPr="00486CF7">
        <w:t xml:space="preserve"> – статистический вес или степень вырождения. </w:t>
      </w:r>
      <w:r w:rsidRPr="00486CF7">
        <w:rPr>
          <w:i/>
        </w:rPr>
        <w:t>Степень вырождения</w:t>
      </w:r>
      <w:r w:rsidRPr="00486CF7">
        <w:t xml:space="preserve"> определяет число состояний с одними и теми же значениями массы </w:t>
      </w:r>
      <w:r w:rsidRPr="00486CF7">
        <w:rPr>
          <w:i/>
          <w:lang w:val="en-US"/>
        </w:rPr>
        <w:t>m</w:t>
      </w:r>
      <w:r w:rsidRPr="00486CF7">
        <w:t xml:space="preserve"> и энергии </w:t>
      </w:r>
      <w:r w:rsidRPr="00486CF7">
        <w:rPr>
          <w:i/>
        </w:rPr>
        <w:t>Е</w:t>
      </w:r>
      <w:r w:rsidRPr="00486CF7">
        <w:t>.</w:t>
      </w:r>
    </w:p>
    <w:p w:rsidR="00486CF7" w:rsidRPr="00486CF7" w:rsidRDefault="00486CF7" w:rsidP="00486CF7">
      <w:pPr>
        <w:ind w:firstLine="360"/>
        <w:jc w:val="both"/>
      </w:pPr>
      <w:r w:rsidRPr="00486CF7">
        <w:rPr>
          <w:i/>
          <w:lang w:val="en-US"/>
        </w:rPr>
        <w:t>N</w:t>
      </w:r>
      <w:r w:rsidRPr="00486CF7">
        <w:rPr>
          <w:i/>
          <w:vertAlign w:val="subscript"/>
          <w:lang w:val="en-US"/>
        </w:rPr>
        <w:t>i</w:t>
      </w:r>
      <w:r w:rsidRPr="00486CF7">
        <w:t>, входящее в выражения (44) и (45)</w:t>
      </w:r>
      <w:proofErr w:type="gramStart"/>
      <w:r w:rsidRPr="00486CF7">
        <w:t>,  называют</w:t>
      </w:r>
      <w:proofErr w:type="gramEnd"/>
      <w:r w:rsidRPr="00486CF7">
        <w:t xml:space="preserve"> </w:t>
      </w:r>
      <w:r w:rsidRPr="00486CF7">
        <w:rPr>
          <w:i/>
        </w:rPr>
        <w:t xml:space="preserve">заселенностью </w:t>
      </w:r>
      <w:proofErr w:type="spellStart"/>
      <w:r w:rsidRPr="00486CF7">
        <w:rPr>
          <w:i/>
          <w:lang w:val="en-US"/>
        </w:rPr>
        <w:t>i</w:t>
      </w:r>
      <w:proofErr w:type="spellEnd"/>
      <w:r w:rsidRPr="00486CF7">
        <w:t>-го</w:t>
      </w:r>
      <w:r w:rsidRPr="00486CF7">
        <w:rPr>
          <w:i/>
        </w:rPr>
        <w:t xml:space="preserve"> </w:t>
      </w:r>
      <w:r w:rsidRPr="00486CF7">
        <w:t xml:space="preserve"> энергетического уровня:</w:t>
      </w:r>
    </w:p>
    <w:p w:rsidR="00486CF7" w:rsidRPr="00486CF7" w:rsidRDefault="00486CF7" w:rsidP="00486CF7">
      <w:pPr>
        <w:jc w:val="center"/>
      </w:pPr>
      <w:r w:rsidRPr="00486CF7">
        <w:rPr>
          <w:i/>
          <w:lang w:val="en-US"/>
        </w:rPr>
        <w:t>N</w:t>
      </w:r>
      <w:r w:rsidRPr="00486CF7">
        <w:rPr>
          <w:i/>
          <w:vertAlign w:val="subscript"/>
          <w:lang w:val="en-US"/>
        </w:rPr>
        <w:t>i</w:t>
      </w:r>
      <w:r w:rsidRPr="00486CF7">
        <w:rPr>
          <w:i/>
        </w:rPr>
        <w:t xml:space="preserve"> = </w:t>
      </w:r>
      <w:proofErr w:type="gramStart"/>
      <w:r w:rsidRPr="00486CF7">
        <w:rPr>
          <w:i/>
          <w:lang w:val="en-US"/>
        </w:rPr>
        <w:t>N</w:t>
      </w:r>
      <w:r w:rsidRPr="00486CF7">
        <w:rPr>
          <w:i/>
          <w:vertAlign w:val="subscript"/>
        </w:rPr>
        <w:t>0</w:t>
      </w:r>
      <w:r w:rsidRPr="00486CF7">
        <w:rPr>
          <w:i/>
        </w:rPr>
        <w:t xml:space="preserve"> </w:t>
      </w:r>
      <w:r w:rsidRPr="00486CF7">
        <w:rPr>
          <w:i/>
          <w:position w:val="-6"/>
        </w:rPr>
        <w:object w:dxaOrig="700" w:dyaOrig="320">
          <v:shape id="_x0000_i1048" type="#_x0000_t75" style="width:35.15pt;height:15.85pt" o:ole="">
            <v:imagedata r:id="rId50" o:title=""/>
          </v:shape>
          <o:OLEObject Type="Embed" ProgID="Equation.3" ShapeID="_x0000_i1048" DrawAspect="Content" ObjectID="_1629313991" r:id="rId51"/>
        </w:object>
      </w:r>
      <w:r w:rsidRPr="00486CF7">
        <w:t xml:space="preserve"> ,     (46)</w:t>
      </w:r>
    </w:p>
    <w:p w:rsidR="00486CF7" w:rsidRPr="00486CF7" w:rsidRDefault="00486CF7" w:rsidP="00486CF7">
      <w:pPr>
        <w:jc w:val="center"/>
      </w:pPr>
    </w:p>
    <w:p w:rsidR="00486CF7" w:rsidRPr="00486CF7" w:rsidRDefault="00486CF7" w:rsidP="00486CF7">
      <w:pPr>
        <w:jc w:val="both"/>
      </w:pPr>
      <w:r w:rsidRPr="00486CF7">
        <w:t xml:space="preserve">где </w:t>
      </w:r>
      <w:r w:rsidRPr="00486CF7">
        <w:rPr>
          <w:i/>
          <w:lang w:val="en-US"/>
        </w:rPr>
        <w:t>N</w:t>
      </w:r>
      <w:r w:rsidRPr="00486CF7">
        <w:rPr>
          <w:i/>
          <w:vertAlign w:val="subscript"/>
        </w:rPr>
        <w:t>0</w:t>
      </w:r>
      <w:r w:rsidRPr="00486CF7">
        <w:t xml:space="preserve"> – заселенность нулевого энергетического уровня.</w:t>
      </w:r>
    </w:p>
    <w:p w:rsidR="00486CF7" w:rsidRPr="00486CF7" w:rsidRDefault="00486CF7" w:rsidP="00486CF7">
      <w:pPr>
        <w:ind w:firstLine="360"/>
        <w:jc w:val="both"/>
      </w:pPr>
      <w:r w:rsidRPr="00486CF7">
        <w:t>Некоторые энергетические уровни вырождены, т.е. несколько энергетических уровней обладает одной и той же энергией:</w:t>
      </w:r>
    </w:p>
    <w:p w:rsidR="00486CF7" w:rsidRPr="00486CF7" w:rsidRDefault="00486CF7" w:rsidP="00486CF7">
      <w:pPr>
        <w:ind w:firstLine="360"/>
        <w:jc w:val="both"/>
      </w:pPr>
    </w:p>
    <w:p w:rsidR="00486CF7" w:rsidRPr="00486CF7" w:rsidRDefault="00486CF7" w:rsidP="00486CF7">
      <w:pPr>
        <w:jc w:val="center"/>
      </w:pPr>
      <w:r w:rsidRPr="00486CF7">
        <w:rPr>
          <w:i/>
          <w:lang w:val="en-US"/>
        </w:rPr>
        <w:t>N</w:t>
      </w:r>
      <w:r w:rsidRPr="00486CF7">
        <w:rPr>
          <w:i/>
          <w:vertAlign w:val="subscript"/>
          <w:lang w:val="en-US"/>
        </w:rPr>
        <w:t>i</w:t>
      </w:r>
      <w:r w:rsidRPr="00486CF7">
        <w:rPr>
          <w:i/>
        </w:rPr>
        <w:t xml:space="preserve"> =</w:t>
      </w:r>
      <w:r w:rsidRPr="00486CF7">
        <w:rPr>
          <w:i/>
          <w:position w:val="-30"/>
        </w:rPr>
        <w:object w:dxaOrig="1719" w:dyaOrig="700">
          <v:shape id="_x0000_i1049" type="#_x0000_t75" style="width:86.15pt;height:35.15pt" o:ole="">
            <v:imagedata r:id="rId52" o:title=""/>
          </v:shape>
          <o:OLEObject Type="Embed" ProgID="Equation.3" ShapeID="_x0000_i1049" DrawAspect="Content" ObjectID="_1629313992" r:id="rId53"/>
        </w:object>
      </w:r>
      <w:r w:rsidRPr="00486CF7">
        <w:t>,      (47)</w:t>
      </w:r>
    </w:p>
    <w:p w:rsidR="00486CF7" w:rsidRPr="00486CF7" w:rsidRDefault="00486CF7" w:rsidP="00486CF7">
      <w:pPr>
        <w:jc w:val="center"/>
      </w:pPr>
    </w:p>
    <w:p w:rsidR="00486CF7" w:rsidRPr="00486CF7" w:rsidRDefault="00486CF7" w:rsidP="00486CF7">
      <w:pPr>
        <w:jc w:val="both"/>
      </w:pPr>
      <w:r w:rsidRPr="00486CF7">
        <w:t xml:space="preserve">где </w:t>
      </w:r>
      <w:r w:rsidRPr="00486CF7">
        <w:rPr>
          <w:i/>
          <w:lang w:val="en-US"/>
        </w:rPr>
        <w:t>g</w:t>
      </w:r>
      <w:r w:rsidRPr="00486CF7">
        <w:rPr>
          <w:i/>
          <w:vertAlign w:val="subscript"/>
          <w:lang w:val="en-US"/>
        </w:rPr>
        <w:t>o</w:t>
      </w:r>
      <w:r w:rsidRPr="00486CF7">
        <w:t xml:space="preserve"> и </w:t>
      </w:r>
      <w:proofErr w:type="spellStart"/>
      <w:r w:rsidRPr="00486CF7">
        <w:rPr>
          <w:i/>
          <w:lang w:val="en-US"/>
        </w:rPr>
        <w:t>g</w:t>
      </w:r>
      <w:r w:rsidRPr="00486CF7">
        <w:rPr>
          <w:i/>
          <w:vertAlign w:val="subscript"/>
          <w:lang w:val="en-US"/>
        </w:rPr>
        <w:t>i</w:t>
      </w:r>
      <w:proofErr w:type="spellEnd"/>
      <w:r w:rsidRPr="00486CF7">
        <w:t xml:space="preserve"> – степень вырождения (статистический вес) нулевого и </w:t>
      </w:r>
      <w:proofErr w:type="spellStart"/>
      <w:r w:rsidRPr="00486CF7">
        <w:rPr>
          <w:i/>
          <w:lang w:val="en-US"/>
        </w:rPr>
        <w:t>i</w:t>
      </w:r>
      <w:proofErr w:type="spellEnd"/>
      <w:r w:rsidRPr="00486CF7">
        <w:t>-го энергетических уровней соответственно.</w:t>
      </w:r>
    </w:p>
    <w:p w:rsidR="00486CF7" w:rsidRPr="00486CF7" w:rsidRDefault="00486CF7" w:rsidP="00486CF7">
      <w:pPr>
        <w:jc w:val="both"/>
        <w:rPr>
          <w:b/>
        </w:rPr>
      </w:pPr>
    </w:p>
    <w:p w:rsidR="00486CF7" w:rsidRDefault="00486CF7" w:rsidP="00486CF7">
      <w:pPr>
        <w:tabs>
          <w:tab w:val="left" w:pos="2436"/>
        </w:tabs>
        <w:ind w:left="75"/>
        <w:jc w:val="both"/>
        <w:rPr>
          <w:rFonts w:eastAsia="Batang"/>
          <w:lang w:eastAsia="ko-KR"/>
        </w:rPr>
      </w:pPr>
      <w:r>
        <w:t>Предлагаемая литература:</w:t>
      </w:r>
      <w:r w:rsidRPr="00486CF7">
        <w:rPr>
          <w:rFonts w:eastAsia="Batang"/>
          <w:lang w:eastAsia="ko-KR"/>
        </w:rPr>
        <w:t xml:space="preserve"> </w:t>
      </w:r>
    </w:p>
    <w:p w:rsidR="00486CF7" w:rsidRPr="007E5D9C" w:rsidRDefault="00486CF7" w:rsidP="00486CF7">
      <w:pPr>
        <w:tabs>
          <w:tab w:val="left" w:pos="2436"/>
        </w:tabs>
        <w:ind w:left="75"/>
        <w:jc w:val="both"/>
      </w:pPr>
      <w:r>
        <w:rPr>
          <w:rFonts w:eastAsia="Batang"/>
          <w:lang w:eastAsia="ko-KR"/>
        </w:rPr>
        <w:t>1</w:t>
      </w:r>
      <w:r w:rsidRPr="007E5D9C">
        <w:rPr>
          <w:rFonts w:eastAsia="Batang"/>
          <w:lang w:eastAsia="ko-KR"/>
        </w:rPr>
        <w:t xml:space="preserve">. </w:t>
      </w:r>
      <w:proofErr w:type="spellStart"/>
      <w:r w:rsidRPr="007E5D9C">
        <w:rPr>
          <w:rFonts w:eastAsia="Batang"/>
          <w:lang w:eastAsia="ko-KR"/>
        </w:rPr>
        <w:t>Стромберг</w:t>
      </w:r>
      <w:proofErr w:type="spellEnd"/>
      <w:r w:rsidRPr="007E5D9C">
        <w:rPr>
          <w:rFonts w:eastAsia="Batang"/>
          <w:lang w:eastAsia="ko-KR"/>
        </w:rPr>
        <w:t xml:space="preserve"> А.Г., Семченко Д.П. Физическая химия. М.: Высшая школа, </w:t>
      </w:r>
      <w:proofErr w:type="gramStart"/>
      <w:r w:rsidRPr="007E5D9C">
        <w:rPr>
          <w:rFonts w:eastAsia="Batang"/>
          <w:lang w:eastAsia="ko-KR"/>
        </w:rPr>
        <w:t>2003.-</w:t>
      </w:r>
      <w:proofErr w:type="gramEnd"/>
      <w:r w:rsidRPr="007E5D9C">
        <w:rPr>
          <w:rFonts w:eastAsia="Batang"/>
          <w:lang w:eastAsia="ko-KR"/>
        </w:rPr>
        <w:t>527.</w:t>
      </w:r>
      <w:r>
        <w:rPr>
          <w:rFonts w:eastAsia="Batang"/>
          <w:lang w:eastAsia="ko-KR"/>
        </w:rPr>
        <w:t xml:space="preserve"> 193 экз.</w:t>
      </w:r>
    </w:p>
    <w:p w:rsidR="00486CF7" w:rsidRPr="00CB2374" w:rsidRDefault="00486CF7" w:rsidP="00486CF7">
      <w:pPr>
        <w:tabs>
          <w:tab w:val="left" w:pos="2436"/>
        </w:tabs>
        <w:jc w:val="both"/>
      </w:pPr>
      <w:r>
        <w:t>2</w:t>
      </w:r>
      <w:r>
        <w:rPr>
          <w:lang w:eastAsia="ko-KR"/>
        </w:rPr>
        <w:t>.</w:t>
      </w:r>
      <w:r w:rsidRPr="00CB2374">
        <w:t xml:space="preserve"> Краснов К.С. и др. Физическая химия. М.: Высшая школа, 1995. - Книга 2. - 319 с.</w:t>
      </w:r>
      <w:r>
        <w:t>, 60 экз.</w:t>
      </w:r>
    </w:p>
    <w:p w:rsidR="00486CF7" w:rsidRDefault="00486CF7" w:rsidP="00486CF7">
      <w:pPr>
        <w:tabs>
          <w:tab w:val="left" w:pos="2436"/>
        </w:tabs>
        <w:jc w:val="both"/>
        <w:rPr>
          <w:lang w:val="kk-KZ"/>
        </w:rPr>
      </w:pPr>
      <w:r>
        <w:t>3</w:t>
      </w:r>
      <w:r>
        <w:t>.</w:t>
      </w:r>
      <w:r w:rsidRPr="007A1AF6">
        <w:rPr>
          <w:lang w:val="kk-KZ"/>
        </w:rPr>
        <w:t xml:space="preserve"> </w:t>
      </w:r>
      <w:r w:rsidRPr="00A14835">
        <w:rPr>
          <w:lang w:val="kk-KZ"/>
        </w:rPr>
        <w:t>Смирнова Н.А. Методы статистической термодинамики в физической химии. М. 1982.</w:t>
      </w:r>
      <w:r>
        <w:rPr>
          <w:lang w:val="kk-KZ"/>
        </w:rPr>
        <w:t>5 экз.</w:t>
      </w:r>
    </w:p>
    <w:p w:rsidR="00486CF7" w:rsidRPr="00E9736E" w:rsidRDefault="00486CF7" w:rsidP="00486CF7">
      <w:pPr>
        <w:tabs>
          <w:tab w:val="left" w:pos="2436"/>
        </w:tabs>
        <w:jc w:val="both"/>
      </w:pPr>
      <w:r>
        <w:rPr>
          <w:lang w:val="kk-KZ"/>
        </w:rPr>
        <w:t>4. Оспанова А.К., Омарова Р.А. Теоретические основы статистической термодинамики.</w:t>
      </w:r>
    </w:p>
    <w:p w:rsidR="00A52340" w:rsidRPr="00486CF7" w:rsidRDefault="00A52340" w:rsidP="00486CF7">
      <w:pPr>
        <w:jc w:val="both"/>
      </w:pPr>
    </w:p>
    <w:sectPr w:rsidR="00A52340" w:rsidRPr="0048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B5"/>
    <w:rsid w:val="00486CF7"/>
    <w:rsid w:val="00632E6E"/>
    <w:rsid w:val="00A52340"/>
    <w:rsid w:val="00F0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77B91-3165-4C08-BD04-4A348AC2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Аля Капановна</cp:lastModifiedBy>
  <cp:revision>3</cp:revision>
  <dcterms:created xsi:type="dcterms:W3CDTF">2019-09-06T15:36:00Z</dcterms:created>
  <dcterms:modified xsi:type="dcterms:W3CDTF">2019-09-06T15:51:00Z</dcterms:modified>
</cp:coreProperties>
</file>